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06964" w14:textId="7745994C" w:rsidR="00594568" w:rsidRPr="00EE4AB6" w:rsidRDefault="00594568" w:rsidP="00594568">
      <w:pPr>
        <w:pStyle w:val="CRCoverPage"/>
        <w:outlineLvl w:val="0"/>
        <w:rPr>
          <w:b/>
          <w:bCs/>
          <w:noProof/>
          <w:sz w:val="24"/>
        </w:rPr>
      </w:pPr>
      <w:r w:rsidRPr="00692DEB">
        <w:rPr>
          <w:rFonts w:cs="Arial"/>
          <w:b/>
          <w:sz w:val="24"/>
          <w:lang w:val="en-US"/>
        </w:rPr>
        <w:t>3GPP TSG RAN Meeting #1</w:t>
      </w:r>
      <w:r w:rsidR="00EE4AB6">
        <w:rPr>
          <w:rFonts w:cs="Arial"/>
          <w:b/>
          <w:sz w:val="24"/>
          <w:lang w:val="en-US"/>
        </w:rPr>
        <w:t>05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D1FD8" w:rsidRPr="00C95DF5">
        <w:rPr>
          <w:rFonts w:cs="Arial"/>
          <w:b/>
          <w:sz w:val="24"/>
          <w:lang w:val="en-US"/>
        </w:rPr>
        <w:t>R</w:t>
      </w:r>
      <w:r w:rsidR="00625151" w:rsidRPr="00C95DF5">
        <w:rPr>
          <w:rFonts w:cs="Arial"/>
          <w:b/>
          <w:sz w:val="24"/>
          <w:lang w:val="en-US"/>
        </w:rPr>
        <w:t>P</w:t>
      </w:r>
      <w:r w:rsidR="00AD1FD8" w:rsidRPr="00C95DF5">
        <w:rPr>
          <w:rFonts w:cs="Arial"/>
          <w:b/>
          <w:sz w:val="24"/>
          <w:lang w:val="en-US"/>
        </w:rPr>
        <w:t>-240</w:t>
      </w:r>
      <w:r w:rsidR="00C22A39">
        <w:rPr>
          <w:rFonts w:cs="Arial"/>
          <w:b/>
          <w:sz w:val="24"/>
          <w:lang w:val="en-US"/>
        </w:rPr>
        <w:t>1918</w:t>
      </w:r>
      <w:r w:rsidRPr="00692DEB">
        <w:rPr>
          <w:rFonts w:cs="Arial"/>
          <w:b/>
          <w:sz w:val="24"/>
          <w:lang w:val="en-US"/>
        </w:rPr>
        <w:br/>
      </w:r>
      <w:r w:rsidR="00EE4AB6" w:rsidRPr="00EE4AB6">
        <w:rPr>
          <w:b/>
          <w:bCs/>
          <w:noProof/>
          <w:sz w:val="24"/>
          <w:lang w:val="en-US"/>
        </w:rPr>
        <w:t>Melbourne, Australia, Sep 9 - 12, 2024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355FEC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62270">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E62270">
        <w:rPr>
          <w:rFonts w:ascii="Arial" w:eastAsia="MS Mincho" w:hAnsi="Arial" w:cs="Arial"/>
          <w:b/>
          <w:bCs/>
          <w:color w:val="auto"/>
          <w:sz w:val="24"/>
          <w:lang w:eastAsia="en-US"/>
        </w:rPr>
        <w:t>3.</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E62270">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20CA31D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A379C">
        <w:rPr>
          <w:rFonts w:ascii="Arial" w:eastAsia="Times New Roman" w:hAnsi="Arial" w:cs="Arial"/>
          <w:b/>
          <w:bCs/>
          <w:color w:val="auto"/>
          <w:sz w:val="24"/>
          <w:lang w:eastAsia="en-US"/>
        </w:rPr>
        <w:t>View</w:t>
      </w:r>
      <w:r w:rsidR="009E1302">
        <w:rPr>
          <w:rFonts w:ascii="AppleSystemUIFont" w:hAnsi="AppleSystemUIFont" w:cs="AppleSystemUIFont"/>
          <w:b/>
          <w:bCs/>
          <w:color w:val="auto"/>
          <w:sz w:val="26"/>
          <w:szCs w:val="26"/>
          <w:lang w:eastAsia="zh-CN"/>
        </w:rPr>
        <w:t xml:space="preserve"> on </w:t>
      </w:r>
      <w:r w:rsidR="004A379C">
        <w:rPr>
          <w:rFonts w:ascii="AppleSystemUIFont" w:hAnsi="AppleSystemUIFont" w:cs="AppleSystemUIFont"/>
          <w:b/>
          <w:bCs/>
          <w:color w:val="auto"/>
          <w:sz w:val="26"/>
          <w:szCs w:val="26"/>
          <w:lang w:eastAsia="zh-CN"/>
        </w:rPr>
        <w:t xml:space="preserve">Rel-19 </w:t>
      </w:r>
      <w:r w:rsidR="000B6A4A">
        <w:rPr>
          <w:rFonts w:ascii="AppleSystemUIFont" w:hAnsi="AppleSystemUIFont" w:cs="AppleSystemUIFont"/>
          <w:b/>
          <w:bCs/>
          <w:color w:val="auto"/>
          <w:sz w:val="26"/>
          <w:szCs w:val="26"/>
          <w:lang w:eastAsia="zh-CN"/>
        </w:rPr>
        <w:t>UE</w:t>
      </w:r>
      <w:r w:rsidR="009E1302">
        <w:rPr>
          <w:rFonts w:ascii="AppleSystemUIFont" w:hAnsi="AppleSystemUIFont" w:cs="AppleSystemUIFont"/>
          <w:b/>
          <w:bCs/>
          <w:color w:val="auto"/>
          <w:sz w:val="26"/>
          <w:szCs w:val="26"/>
          <w:lang w:eastAsia="zh-CN"/>
        </w:rPr>
        <w:t xml:space="preserve">-sided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FBE598B" w14:textId="7AFABE4B" w:rsidR="00CD6E56" w:rsidRPr="009D4950" w:rsidRDefault="007F31D7" w:rsidP="00CD6E56">
      <w:pPr>
        <w:pStyle w:val="NO"/>
        <w:spacing w:after="300"/>
        <w:ind w:left="0" w:firstLine="0"/>
        <w:rPr>
          <w:lang w:eastAsia="zh-CN"/>
        </w:rPr>
      </w:pPr>
      <w:bookmarkStart w:id="0" w:name="_Hlk61519723"/>
      <w:r>
        <w:rPr>
          <w:lang w:eastAsia="zh-CN"/>
        </w:rPr>
        <w:t>In RAN2#127 [1], UE-sided data collection was discussed and below table was agreed</w:t>
      </w:r>
      <w:r w:rsidR="00885785">
        <w:rPr>
          <w:lang w:eastAsia="zh-CN"/>
        </w:rPr>
        <w:t xml:space="preserve"> in [2]</w:t>
      </w:r>
      <w:r w:rsidR="00A94068">
        <w:rPr>
          <w:lang w:eastAsia="zh-CN"/>
        </w:rPr>
        <w:t xml:space="preserve"> without conclusion</w:t>
      </w:r>
      <w:r>
        <w:rPr>
          <w:lang w:eastAsia="zh-CN"/>
        </w:rPr>
        <w:t xml:space="preserve">. </w:t>
      </w:r>
    </w:p>
    <w:p w14:paraId="047E0DD4" w14:textId="77777777" w:rsidR="00CD6E56" w:rsidRPr="009D4950" w:rsidRDefault="00CD6E56" w:rsidP="00CD6E56">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CD6E56" w:rsidRPr="009D4950" w14:paraId="01B1A4E6" w14:textId="77777777" w:rsidTr="004F6B99">
        <w:tc>
          <w:tcPr>
            <w:tcW w:w="1000" w:type="pct"/>
            <w:tcBorders>
              <w:tl2br w:val="single" w:sz="4" w:space="0" w:color="auto"/>
            </w:tcBorders>
            <w:shd w:val="clear" w:color="auto" w:fill="D9D9D9" w:themeFill="background1" w:themeFillShade="D9"/>
          </w:tcPr>
          <w:p w14:paraId="72E539CE" w14:textId="77777777" w:rsidR="00CD6E56" w:rsidRPr="009D4950" w:rsidRDefault="00CD6E56" w:rsidP="004F6B99">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5EE79217" w14:textId="77777777" w:rsidR="00CD6E56" w:rsidRPr="009D4950" w:rsidRDefault="00CD6E56" w:rsidP="004F6B99">
            <w:pPr>
              <w:spacing w:after="0"/>
              <w:rPr>
                <w:rFonts w:ascii="Arial" w:hAnsi="Arial" w:cs="Arial"/>
                <w:b/>
                <w:bCs/>
                <w:sz w:val="18"/>
                <w:szCs w:val="18"/>
                <w:lang w:eastAsia="zh-CN"/>
              </w:rPr>
            </w:pPr>
          </w:p>
          <w:p w14:paraId="74DC58BD" w14:textId="77777777" w:rsidR="00CD6E56" w:rsidRPr="009D4950" w:rsidRDefault="00CD6E56" w:rsidP="004F6B99">
            <w:pPr>
              <w:spacing w:after="0"/>
              <w:rPr>
                <w:rFonts w:ascii="Arial" w:hAnsi="Arial" w:cs="Arial"/>
                <w:b/>
                <w:bCs/>
                <w:sz w:val="18"/>
                <w:szCs w:val="18"/>
                <w:lang w:eastAsia="zh-CN"/>
              </w:rPr>
            </w:pPr>
          </w:p>
          <w:p w14:paraId="44454970" w14:textId="77777777" w:rsidR="00CD6E56" w:rsidRPr="009D4950" w:rsidRDefault="00CD6E56" w:rsidP="004F6B99">
            <w:pPr>
              <w:spacing w:after="0"/>
              <w:rPr>
                <w:rFonts w:ascii="Arial" w:hAnsi="Arial" w:cs="Arial"/>
                <w:b/>
                <w:bCs/>
                <w:sz w:val="18"/>
                <w:szCs w:val="18"/>
                <w:lang w:eastAsia="zh-CN"/>
              </w:rPr>
            </w:pPr>
          </w:p>
          <w:p w14:paraId="311F346A" w14:textId="77777777" w:rsidR="00CD6E56" w:rsidRPr="009D4950" w:rsidRDefault="00CD6E56" w:rsidP="004F6B99">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152AA179" w14:textId="77777777" w:rsidR="00CD6E56" w:rsidRPr="009D4950" w:rsidRDefault="00CD6E56" w:rsidP="004F6B99">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1F816611" w14:textId="77777777" w:rsidR="00CD6E56" w:rsidRPr="009D4950" w:rsidRDefault="00CD6E56" w:rsidP="004F6B99">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42355C1D" w14:textId="77777777" w:rsidR="00CD6E56" w:rsidRPr="009D4950" w:rsidRDefault="00CD6E56" w:rsidP="004F6B99">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141B9862" w14:textId="77777777" w:rsidR="00CD6E56" w:rsidRPr="009D4950" w:rsidRDefault="00CD6E56" w:rsidP="004F6B99">
            <w:pPr>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CD6E56" w:rsidRPr="009D4950" w14:paraId="15B1EFAF" w14:textId="77777777" w:rsidTr="004F6B99">
        <w:tc>
          <w:tcPr>
            <w:tcW w:w="1000" w:type="pct"/>
            <w:shd w:val="clear" w:color="auto" w:fill="D9D9D9" w:themeFill="background1" w:themeFillShade="D9"/>
          </w:tcPr>
          <w:p w14:paraId="170FAF00" w14:textId="77777777" w:rsidR="00CD6E56" w:rsidRPr="00900AD2"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4FB94341" w14:textId="77777777" w:rsidR="00CD6E56" w:rsidRPr="009D4950" w:rsidRDefault="00CD6E56" w:rsidP="004F6B99">
            <w:pPr>
              <w:spacing w:after="0"/>
              <w:rPr>
                <w:rFonts w:ascii="Arial" w:hAnsi="Arial" w:cs="Arial"/>
                <w:sz w:val="18"/>
                <w:szCs w:val="18"/>
                <w:lang w:eastAsia="en-GB"/>
              </w:rPr>
            </w:pPr>
            <w:r w:rsidRPr="009D4950">
              <w:rPr>
                <w:rFonts w:ascii="Arial" w:hAnsi="Arial" w:cs="Arial"/>
                <w:sz w:val="18"/>
                <w:szCs w:val="18"/>
              </w:rPr>
              <w:t xml:space="preserve">Training entity (e.g., </w:t>
            </w:r>
            <w:r w:rsidRPr="00900AD2">
              <w:rPr>
                <w:rFonts w:ascii="Arial" w:hAnsi="Arial" w:cs="Arial"/>
                <w:sz w:val="18"/>
                <w:szCs w:val="18"/>
              </w:rPr>
              <w:t>O</w:t>
            </w:r>
            <w:r w:rsidRPr="009D4950">
              <w:rPr>
                <w:rFonts w:ascii="Arial" w:hAnsi="Arial" w:cs="Arial"/>
                <w:sz w:val="18"/>
                <w:szCs w:val="18"/>
              </w:rPr>
              <w:t>ver-The-Top (OTT)</w:t>
            </w:r>
            <w:r w:rsidRPr="00900AD2">
              <w:rPr>
                <w:rFonts w:ascii="Arial" w:hAnsi="Arial" w:cs="Arial"/>
                <w:sz w:val="18"/>
                <w:szCs w:val="18"/>
              </w:rPr>
              <w:t xml:space="preserve"> server</w:t>
            </w:r>
            <w:r w:rsidRPr="009D4950">
              <w:rPr>
                <w:rFonts w:ascii="Arial" w:hAnsi="Arial" w:cs="Arial"/>
                <w:sz w:val="18"/>
                <w:szCs w:val="18"/>
              </w:rPr>
              <w:t>)</w:t>
            </w:r>
          </w:p>
        </w:tc>
        <w:tc>
          <w:tcPr>
            <w:tcW w:w="1000" w:type="pct"/>
          </w:tcPr>
          <w:p w14:paraId="1156048F" w14:textId="77777777" w:rsidR="00CD6E56" w:rsidRPr="009D4950" w:rsidRDefault="00CD6E56" w:rsidP="004F6B99">
            <w:pPr>
              <w:spacing w:after="0"/>
              <w:rPr>
                <w:rFonts w:ascii="Arial" w:hAnsi="Arial" w:cs="Arial"/>
                <w:sz w:val="18"/>
                <w:szCs w:val="18"/>
                <w:lang w:eastAsia="en-GB"/>
              </w:rPr>
            </w:pPr>
            <w:r>
              <w:rPr>
                <w:rFonts w:ascii="Arial" w:hAnsi="Arial" w:cs="Arial"/>
                <w:sz w:val="18"/>
                <w:szCs w:val="18"/>
              </w:rPr>
              <w:t>S</w:t>
            </w:r>
            <w:r w:rsidRPr="00900AD2">
              <w:rPr>
                <w:rFonts w:ascii="Arial" w:hAnsi="Arial" w:cs="Arial"/>
                <w:sz w:val="18"/>
                <w:szCs w:val="18"/>
              </w:rPr>
              <w:t>erver for data collection for UE-side model training</w:t>
            </w:r>
          </w:p>
        </w:tc>
        <w:tc>
          <w:tcPr>
            <w:tcW w:w="1000" w:type="pct"/>
          </w:tcPr>
          <w:p w14:paraId="2BF9A3AA"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 xml:space="preserve">Inside the CN </w:t>
            </w:r>
          </w:p>
        </w:tc>
        <w:tc>
          <w:tcPr>
            <w:tcW w:w="1000" w:type="pct"/>
          </w:tcPr>
          <w:p w14:paraId="23086FB3" w14:textId="77777777" w:rsidR="00CD6E56" w:rsidRPr="009D4950" w:rsidRDefault="00CD6E56" w:rsidP="004F6B99">
            <w:pPr>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rPr>
              <w:t>Inside OAM domain</w:t>
            </w:r>
          </w:p>
        </w:tc>
      </w:tr>
      <w:tr w:rsidR="00CD6E56" w:rsidRPr="009D4950" w14:paraId="07898D64" w14:textId="77777777" w:rsidTr="004F6B99">
        <w:tc>
          <w:tcPr>
            <w:tcW w:w="1000" w:type="pct"/>
            <w:shd w:val="clear" w:color="auto" w:fill="D9D9D9" w:themeFill="background1" w:themeFillShade="D9"/>
          </w:tcPr>
          <w:p w14:paraId="6644D541" w14:textId="77777777" w:rsidR="00CD6E56" w:rsidRPr="00900AD2"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79B5FFCB"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UE to OTT server via either 3GPP or non-3GPP network</w:t>
            </w:r>
          </w:p>
        </w:tc>
        <w:tc>
          <w:tcPr>
            <w:tcW w:w="1000" w:type="pct"/>
          </w:tcPr>
          <w:p w14:paraId="5622FF23" w14:textId="77777777" w:rsidR="00CD6E56" w:rsidRPr="00900AD2" w:rsidRDefault="00CD6E56" w:rsidP="004F6B99">
            <w:pPr>
              <w:rPr>
                <w:rFonts w:ascii="Arial" w:hAnsi="Arial" w:cs="Arial"/>
                <w:sz w:val="18"/>
                <w:szCs w:val="18"/>
              </w:rPr>
            </w:pPr>
            <w:r w:rsidRPr="00900AD2">
              <w:rPr>
                <w:rFonts w:ascii="Arial" w:hAnsi="Arial" w:cs="Arial"/>
                <w:sz w:val="18"/>
                <w:szCs w:val="18"/>
              </w:rPr>
              <w:t>UE -&gt;Server for data collection for UE-side model training/OTT server</w:t>
            </w:r>
          </w:p>
          <w:p w14:paraId="17A2CD3D"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5BA869BC" w14:textId="77777777" w:rsidR="00CD6E56" w:rsidRPr="004B6C6A" w:rsidRDefault="00CD6E56" w:rsidP="004F6B99">
            <w:pPr>
              <w:rPr>
                <w:rFonts w:ascii="Arial" w:hAnsi="Arial" w:cs="Arial"/>
                <w:sz w:val="18"/>
                <w:szCs w:val="18"/>
              </w:rPr>
            </w:pPr>
            <w:r w:rsidRPr="004B6C6A">
              <w:rPr>
                <w:rFonts w:ascii="Arial" w:hAnsi="Arial" w:cs="Arial"/>
                <w:sz w:val="18"/>
                <w:szCs w:val="18"/>
              </w:rPr>
              <w:t>UE-&gt; CN -&gt; Server for data collection for UE-side model training/OTT server</w:t>
            </w:r>
          </w:p>
          <w:p w14:paraId="66ED438F" w14:textId="77777777" w:rsidR="00CD6E56" w:rsidRPr="009D4950" w:rsidRDefault="00CD6E56" w:rsidP="004F6B99">
            <w:pPr>
              <w:spacing w:after="0"/>
              <w:rPr>
                <w:rFonts w:ascii="Arial" w:hAnsi="Arial" w:cs="Arial"/>
                <w:sz w:val="18"/>
                <w:szCs w:val="18"/>
              </w:rPr>
            </w:pPr>
            <w:r w:rsidRPr="004B6C6A">
              <w:rPr>
                <w:rFonts w:ascii="Arial" w:hAnsi="Arial" w:cs="Arial"/>
                <w:sz w:val="18"/>
                <w:szCs w:val="18"/>
              </w:rPr>
              <w:t>(Note 4)</w:t>
            </w:r>
          </w:p>
        </w:tc>
        <w:tc>
          <w:tcPr>
            <w:tcW w:w="1000" w:type="pct"/>
          </w:tcPr>
          <w:p w14:paraId="3745C53A" w14:textId="77777777" w:rsidR="00CD6E56" w:rsidRPr="004B6C6A" w:rsidRDefault="00CD6E56" w:rsidP="004F6B99">
            <w:pPr>
              <w:rPr>
                <w:rFonts w:ascii="Arial" w:hAnsi="Arial" w:cs="Arial"/>
                <w:sz w:val="18"/>
                <w:szCs w:val="18"/>
              </w:rPr>
            </w:pPr>
            <w:r w:rsidRPr="004B6C6A">
              <w:rPr>
                <w:rFonts w:ascii="Arial" w:hAnsi="Arial" w:cs="Arial"/>
                <w:sz w:val="18"/>
                <w:szCs w:val="18"/>
              </w:rPr>
              <w:t xml:space="preserve">UE-&gt; </w:t>
            </w:r>
            <w:proofErr w:type="spellStart"/>
            <w:r>
              <w:rPr>
                <w:rFonts w:ascii="Arial" w:hAnsi="Arial" w:cs="Arial"/>
                <w:sz w:val="18"/>
                <w:szCs w:val="18"/>
              </w:rPr>
              <w:t>gNB</w:t>
            </w:r>
            <w:proofErr w:type="spellEnd"/>
            <w:r>
              <w:rPr>
                <w:rFonts w:ascii="Arial" w:hAnsi="Arial" w:cs="Arial"/>
                <w:sz w:val="18"/>
                <w:szCs w:val="18"/>
              </w:rPr>
              <w:t>-&gt;OAM</w:t>
            </w:r>
            <w:r w:rsidRPr="004B6C6A">
              <w:rPr>
                <w:rFonts w:ascii="Arial" w:hAnsi="Arial" w:cs="Arial"/>
                <w:sz w:val="18"/>
                <w:szCs w:val="18"/>
              </w:rPr>
              <w:t xml:space="preserve"> -&gt; Server for data collection for UE-side model training/OTT server</w:t>
            </w:r>
          </w:p>
          <w:p w14:paraId="0AAC1AB7" w14:textId="77777777" w:rsidR="00CD6E56" w:rsidRPr="009D4950" w:rsidRDefault="00CD6E56" w:rsidP="004F6B99">
            <w:pPr>
              <w:spacing w:after="0"/>
              <w:ind w:left="360" w:hanging="360"/>
              <w:textAlignment w:val="baseline"/>
              <w:rPr>
                <w:rFonts w:ascii="Arial" w:hAnsi="Arial" w:cs="Arial"/>
                <w:sz w:val="18"/>
                <w:szCs w:val="18"/>
              </w:rPr>
            </w:pPr>
            <w:r w:rsidRPr="004B6C6A">
              <w:rPr>
                <w:rFonts w:ascii="Arial" w:hAnsi="Arial" w:cs="Arial"/>
                <w:sz w:val="18"/>
                <w:szCs w:val="18"/>
              </w:rPr>
              <w:t>(Note 4)</w:t>
            </w:r>
          </w:p>
        </w:tc>
      </w:tr>
      <w:tr w:rsidR="00CD6E56" w:rsidRPr="009D4950" w14:paraId="6D1DEBD7" w14:textId="77777777" w:rsidTr="004F6B99">
        <w:tc>
          <w:tcPr>
            <w:tcW w:w="1000" w:type="pct"/>
            <w:shd w:val="clear" w:color="auto" w:fill="D9D9D9" w:themeFill="background1" w:themeFillShade="D9"/>
          </w:tcPr>
          <w:p w14:paraId="4301DD91" w14:textId="77777777" w:rsidR="00CD6E56" w:rsidRPr="00900AD2"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399DCBE8"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UP tunnel</w:t>
            </w:r>
            <w:r>
              <w:rPr>
                <w:rFonts w:ascii="Arial" w:hAnsi="Arial" w:cs="Arial"/>
                <w:sz w:val="18"/>
                <w:szCs w:val="18"/>
              </w:rPr>
              <w:t xml:space="preserve"> (for the case of data transfer from UE to OTT server via 3GPP network)</w:t>
            </w:r>
          </w:p>
        </w:tc>
        <w:tc>
          <w:tcPr>
            <w:tcW w:w="1000" w:type="pct"/>
          </w:tcPr>
          <w:p w14:paraId="75A46103"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 xml:space="preserve">UP tunnel </w:t>
            </w:r>
          </w:p>
        </w:tc>
        <w:tc>
          <w:tcPr>
            <w:tcW w:w="1000" w:type="pct"/>
          </w:tcPr>
          <w:p w14:paraId="3E2AB936" w14:textId="77777777" w:rsidR="00CD6E56" w:rsidRPr="00900AD2" w:rsidRDefault="00CD6E56" w:rsidP="004F6B99">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NAS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08100F88" w14:textId="77777777" w:rsidR="00CD6E56" w:rsidRDefault="00CD6E56" w:rsidP="004F6B99">
            <w:pPr>
              <w:spacing w:after="0"/>
              <w:rPr>
                <w:rFonts w:ascii="Arial" w:hAnsi="Arial" w:cs="Arial"/>
                <w:sz w:val="18"/>
                <w:szCs w:val="18"/>
              </w:rPr>
            </w:pPr>
            <w:r w:rsidRPr="00900AD2">
              <w:rPr>
                <w:rFonts w:ascii="Arial" w:hAnsi="Arial" w:cs="Arial"/>
                <w:sz w:val="18"/>
                <w:szCs w:val="18"/>
              </w:rPr>
              <w:t>FFS: UP tunnel</w:t>
            </w:r>
            <w:r>
              <w:rPr>
                <w:rFonts w:ascii="Arial" w:hAnsi="Arial" w:cs="Arial"/>
                <w:sz w:val="18"/>
                <w:szCs w:val="18"/>
              </w:rPr>
              <w:t xml:space="preserve"> </w:t>
            </w:r>
          </w:p>
          <w:p w14:paraId="6B308FBF" w14:textId="77777777" w:rsidR="00CD6E56" w:rsidRDefault="00CD6E56" w:rsidP="004F6B99">
            <w:pPr>
              <w:spacing w:after="0"/>
              <w:rPr>
                <w:rFonts w:ascii="Arial" w:hAnsi="Arial" w:cs="Arial"/>
                <w:sz w:val="18"/>
                <w:szCs w:val="18"/>
              </w:rPr>
            </w:pPr>
            <w:r>
              <w:rPr>
                <w:rFonts w:ascii="Arial" w:hAnsi="Arial" w:cs="Arial"/>
                <w:sz w:val="18"/>
                <w:szCs w:val="18"/>
              </w:rPr>
              <w:t>(Note 7)</w:t>
            </w:r>
          </w:p>
          <w:p w14:paraId="41078D32" w14:textId="77777777" w:rsidR="00CD6E56" w:rsidRPr="009D4950" w:rsidRDefault="00CD6E56" w:rsidP="004F6B99">
            <w:pPr>
              <w:spacing w:after="0"/>
              <w:rPr>
                <w:rFonts w:ascii="Arial" w:hAnsi="Arial" w:cs="Arial"/>
                <w:sz w:val="18"/>
                <w:szCs w:val="18"/>
                <w:lang w:eastAsia="en-GB"/>
              </w:rPr>
            </w:pPr>
          </w:p>
        </w:tc>
        <w:tc>
          <w:tcPr>
            <w:tcW w:w="1000" w:type="pct"/>
          </w:tcPr>
          <w:p w14:paraId="59C085EA" w14:textId="77777777" w:rsidR="00CD6E56" w:rsidRPr="00900AD2" w:rsidRDefault="00CD6E56" w:rsidP="004F6B99">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RRC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49DE382D" w14:textId="77777777" w:rsidR="00CD6E56" w:rsidRPr="009D4950" w:rsidRDefault="00CD6E56" w:rsidP="004F6B99">
            <w:pPr>
              <w:spacing w:after="0"/>
              <w:textAlignment w:val="baseline"/>
              <w:rPr>
                <w:rFonts w:ascii="Arial" w:hAnsi="Arial" w:cs="Arial"/>
                <w:sz w:val="18"/>
                <w:szCs w:val="18"/>
                <w:lang w:eastAsia="en-GB"/>
              </w:rPr>
            </w:pPr>
            <w:r w:rsidRPr="00900AD2">
              <w:rPr>
                <w:rFonts w:ascii="Arial" w:hAnsi="Arial" w:cs="Arial"/>
                <w:sz w:val="18"/>
                <w:szCs w:val="18"/>
              </w:rPr>
              <w:t>FFS: UP tunnel</w:t>
            </w:r>
            <w:r>
              <w:rPr>
                <w:rFonts w:ascii="Arial" w:hAnsi="Arial" w:cs="Arial"/>
                <w:sz w:val="18"/>
                <w:szCs w:val="18"/>
              </w:rPr>
              <w:br/>
              <w:t>(Note 7)</w:t>
            </w:r>
          </w:p>
        </w:tc>
      </w:tr>
      <w:tr w:rsidR="00CD6E56" w:rsidRPr="009D4950" w14:paraId="429CC88A" w14:textId="77777777" w:rsidTr="004F6B99">
        <w:tc>
          <w:tcPr>
            <w:tcW w:w="1000" w:type="pct"/>
            <w:shd w:val="clear" w:color="auto" w:fill="D9D9D9" w:themeFill="background1" w:themeFillShade="D9"/>
          </w:tcPr>
          <w:p w14:paraId="2FED7A9D" w14:textId="77777777" w:rsidR="00CD6E56" w:rsidRPr="00900AD2"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448594E7"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53AE40C7"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5EF7EA7B" w14:textId="77777777" w:rsidR="00CD6E56" w:rsidRPr="00900AD2" w:rsidRDefault="00CD6E56" w:rsidP="004F6B99">
            <w:pPr>
              <w:rPr>
                <w:rFonts w:ascii="Arial" w:hAnsi="Arial" w:cs="Arial"/>
                <w:sz w:val="18"/>
                <w:szCs w:val="18"/>
              </w:rPr>
            </w:pPr>
            <w:r w:rsidRPr="00900AD2">
              <w:rPr>
                <w:rFonts w:ascii="Arial" w:hAnsi="Arial" w:cs="Arial"/>
                <w:sz w:val="18"/>
                <w:szCs w:val="18"/>
              </w:rPr>
              <w:t>NAS layer for CP tunnel</w:t>
            </w:r>
          </w:p>
          <w:p w14:paraId="67EB68DE"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FFS: the protocol layer for UP tunnel</w:t>
            </w:r>
          </w:p>
        </w:tc>
        <w:tc>
          <w:tcPr>
            <w:tcW w:w="1000" w:type="pct"/>
          </w:tcPr>
          <w:p w14:paraId="4D22F3F9" w14:textId="77777777" w:rsidR="00CD6E56" w:rsidRPr="00900AD2" w:rsidRDefault="00CD6E56" w:rsidP="004F6B99">
            <w:pPr>
              <w:rPr>
                <w:rFonts w:ascii="Arial" w:hAnsi="Arial" w:cs="Arial"/>
                <w:sz w:val="18"/>
                <w:szCs w:val="18"/>
              </w:rPr>
            </w:pPr>
            <w:r w:rsidRPr="00900AD2">
              <w:rPr>
                <w:rFonts w:ascii="Arial" w:hAnsi="Arial" w:cs="Arial"/>
                <w:sz w:val="18"/>
                <w:szCs w:val="18"/>
              </w:rPr>
              <w:t>RRC layer for CP tunnel</w:t>
            </w:r>
          </w:p>
          <w:p w14:paraId="50F683CD" w14:textId="77777777" w:rsidR="00CD6E56" w:rsidRDefault="00CD6E56" w:rsidP="004F6B99">
            <w:pPr>
              <w:spacing w:after="0"/>
              <w:ind w:left="-17"/>
              <w:textAlignment w:val="baseline"/>
              <w:rPr>
                <w:rFonts w:ascii="Arial" w:hAnsi="Arial" w:cs="Arial"/>
                <w:sz w:val="18"/>
                <w:szCs w:val="18"/>
              </w:rPr>
            </w:pPr>
            <w:r w:rsidRPr="00900AD2">
              <w:rPr>
                <w:rFonts w:ascii="Arial" w:hAnsi="Arial" w:cs="Arial"/>
                <w:sz w:val="18"/>
                <w:szCs w:val="18"/>
              </w:rPr>
              <w:t>FFS: the protocol layer for UP tunnel</w:t>
            </w:r>
          </w:p>
          <w:p w14:paraId="1C2B4257" w14:textId="77777777" w:rsidR="00CD6E56" w:rsidRPr="009D4950" w:rsidRDefault="00CD6E56" w:rsidP="004F6B99">
            <w:pPr>
              <w:spacing w:after="0"/>
              <w:ind w:left="-17"/>
              <w:textAlignment w:val="baseline"/>
              <w:rPr>
                <w:rFonts w:ascii="Arial" w:hAnsi="Arial" w:cs="Arial"/>
                <w:sz w:val="18"/>
                <w:szCs w:val="18"/>
                <w:lang w:eastAsia="en-GB"/>
              </w:rPr>
            </w:pPr>
          </w:p>
        </w:tc>
      </w:tr>
      <w:tr w:rsidR="00CD6E56" w:rsidRPr="009D4950" w14:paraId="0A5E3744" w14:textId="77777777" w:rsidTr="004F6B99">
        <w:tc>
          <w:tcPr>
            <w:tcW w:w="1000" w:type="pct"/>
            <w:shd w:val="clear" w:color="auto" w:fill="D9D9D9" w:themeFill="background1" w:themeFillShade="D9"/>
          </w:tcPr>
          <w:p w14:paraId="13C6342C" w14:textId="77777777" w:rsidR="00CD6E56"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r>
              <w:rPr>
                <w:rFonts w:ascii="Arial" w:hAnsi="Arial" w:cs="Arial"/>
                <w:b/>
                <w:bCs/>
                <w:sz w:val="18"/>
                <w:szCs w:val="18"/>
                <w:lang w:eastAsia="en-GB"/>
              </w:rPr>
              <w:br/>
            </w:r>
          </w:p>
          <w:p w14:paraId="35CC2DE3" w14:textId="77777777" w:rsidR="00CD6E56" w:rsidRPr="00900AD2" w:rsidRDefault="00CD6E56" w:rsidP="004F6B99">
            <w:pPr>
              <w:spacing w:after="0"/>
              <w:rPr>
                <w:rFonts w:ascii="Arial" w:hAnsi="Arial" w:cs="Arial"/>
                <w:b/>
                <w:bCs/>
                <w:sz w:val="18"/>
                <w:szCs w:val="18"/>
                <w:lang w:eastAsia="en-GB"/>
              </w:rPr>
            </w:pPr>
          </w:p>
        </w:tc>
        <w:tc>
          <w:tcPr>
            <w:tcW w:w="1000" w:type="pct"/>
          </w:tcPr>
          <w:p w14:paraId="75093641"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No AI/ML specific controllability</w:t>
            </w:r>
          </w:p>
        </w:tc>
        <w:tc>
          <w:tcPr>
            <w:tcW w:w="1000" w:type="pct"/>
          </w:tcPr>
          <w:p w14:paraId="7D733ED1" w14:textId="77777777" w:rsidR="00CD6E56" w:rsidRDefault="00CD6E56" w:rsidP="004F6B99">
            <w:pPr>
              <w:spacing w:after="0"/>
              <w:rPr>
                <w:rFonts w:ascii="Arial" w:hAnsi="Arial" w:cs="Arial"/>
                <w:sz w:val="18"/>
                <w:szCs w:val="18"/>
                <w:lang w:eastAsia="en-GB"/>
              </w:rPr>
            </w:pPr>
            <w:r w:rsidRPr="00900AD2">
              <w:rPr>
                <w:rFonts w:ascii="Arial" w:hAnsi="Arial" w:cs="Arial"/>
                <w:sz w:val="18"/>
                <w:szCs w:val="18"/>
              </w:rPr>
              <w:t>FFS: level of controllability</w:t>
            </w:r>
            <w:r>
              <w:rPr>
                <w:rFonts w:ascii="Arial" w:hAnsi="Arial" w:cs="Arial"/>
                <w:sz w:val="18"/>
                <w:szCs w:val="18"/>
              </w:rPr>
              <w:br/>
            </w:r>
            <w:r>
              <w:rPr>
                <w:rFonts w:ascii="Arial" w:hAnsi="Arial" w:cs="Arial"/>
                <w:sz w:val="18"/>
                <w:szCs w:val="18"/>
                <w:lang w:eastAsia="en-GB"/>
              </w:rPr>
              <w:t>(Note 5)</w:t>
            </w:r>
          </w:p>
          <w:p w14:paraId="493DC4A6" w14:textId="77777777" w:rsidR="00CD6E56" w:rsidRPr="00846E0E" w:rsidRDefault="00CD6E56" w:rsidP="004F6B99">
            <w:pPr>
              <w:spacing w:after="0"/>
              <w:rPr>
                <w:rFonts w:ascii="Arial" w:hAnsi="Arial" w:cs="Arial"/>
                <w:sz w:val="18"/>
                <w:szCs w:val="18"/>
                <w:lang w:eastAsia="en-GB"/>
              </w:rPr>
            </w:pPr>
            <w:r w:rsidRPr="00846E0E">
              <w:rPr>
                <w:rFonts w:ascii="Arial" w:hAnsi="Arial" w:cs="Arial"/>
                <w:bCs/>
                <w:sz w:val="18"/>
                <w:szCs w:val="18"/>
                <w:lang w:eastAsia="en-GB"/>
              </w:rPr>
              <w:t>(Note 1)</w:t>
            </w:r>
          </w:p>
        </w:tc>
        <w:tc>
          <w:tcPr>
            <w:tcW w:w="1000" w:type="pct"/>
          </w:tcPr>
          <w:p w14:paraId="61ADDD5C" w14:textId="77777777" w:rsidR="00CD6E56" w:rsidRPr="009D4950" w:rsidRDefault="00CD6E56" w:rsidP="004F6B99">
            <w:pPr>
              <w:spacing w:after="0"/>
              <w:rPr>
                <w:rFonts w:ascii="Arial" w:hAnsi="Arial" w:cs="Arial"/>
                <w:sz w:val="18"/>
                <w:szCs w:val="18"/>
              </w:rPr>
            </w:pPr>
            <w:r w:rsidRPr="00900AD2">
              <w:rPr>
                <w:rFonts w:ascii="Arial" w:hAnsi="Arial" w:cs="Arial"/>
                <w:sz w:val="18"/>
                <w:szCs w:val="18"/>
              </w:rPr>
              <w:t xml:space="preserve">Full controllability </w:t>
            </w:r>
          </w:p>
          <w:p w14:paraId="6611F015" w14:textId="77777777" w:rsidR="00CD6E56" w:rsidRPr="00846E0E" w:rsidRDefault="00CD6E56" w:rsidP="004F6B99">
            <w:pPr>
              <w:spacing w:after="0"/>
              <w:rPr>
                <w:rFonts w:ascii="Arial" w:hAnsi="Arial" w:cs="Arial"/>
                <w:sz w:val="18"/>
                <w:szCs w:val="18"/>
              </w:rPr>
            </w:pPr>
            <w:r w:rsidRPr="00846E0E">
              <w:rPr>
                <w:rFonts w:ascii="Arial" w:hAnsi="Arial" w:cs="Arial"/>
                <w:bCs/>
                <w:sz w:val="18"/>
                <w:szCs w:val="18"/>
                <w:lang w:eastAsia="en-GB"/>
              </w:rPr>
              <w:t>(Note 1)</w:t>
            </w:r>
          </w:p>
          <w:p w14:paraId="5934316A" w14:textId="77777777" w:rsidR="00CD6E56" w:rsidRPr="009D4950" w:rsidRDefault="00CD6E56" w:rsidP="004F6B99">
            <w:pPr>
              <w:spacing w:after="0"/>
              <w:rPr>
                <w:rFonts w:ascii="Arial" w:hAnsi="Arial" w:cs="Arial"/>
                <w:sz w:val="18"/>
                <w:szCs w:val="18"/>
                <w:lang w:eastAsia="en-GB"/>
              </w:rPr>
            </w:pPr>
          </w:p>
        </w:tc>
        <w:tc>
          <w:tcPr>
            <w:tcW w:w="1000" w:type="pct"/>
          </w:tcPr>
          <w:p w14:paraId="42589CE7" w14:textId="77777777" w:rsidR="00CD6E56" w:rsidRPr="009D4950" w:rsidRDefault="00CD6E56" w:rsidP="004F6B99">
            <w:pPr>
              <w:spacing w:after="0"/>
              <w:ind w:left="360" w:hanging="360"/>
              <w:textAlignment w:val="baseline"/>
              <w:rPr>
                <w:rFonts w:ascii="Arial" w:hAnsi="Arial" w:cs="Arial"/>
                <w:sz w:val="18"/>
                <w:szCs w:val="18"/>
              </w:rPr>
            </w:pPr>
            <w:r w:rsidRPr="00900AD2">
              <w:rPr>
                <w:rFonts w:ascii="Arial" w:hAnsi="Arial" w:cs="Arial"/>
                <w:sz w:val="18"/>
                <w:szCs w:val="18"/>
              </w:rPr>
              <w:t>Full controllability</w:t>
            </w:r>
          </w:p>
          <w:p w14:paraId="5C882B40" w14:textId="77777777" w:rsidR="00CD6E56" w:rsidRPr="00846E0E" w:rsidRDefault="00CD6E56" w:rsidP="004F6B99">
            <w:pPr>
              <w:spacing w:after="0"/>
              <w:ind w:left="360" w:hanging="360"/>
              <w:textAlignment w:val="baseline"/>
              <w:rPr>
                <w:rFonts w:ascii="Arial" w:hAnsi="Arial" w:cs="Arial"/>
                <w:sz w:val="18"/>
                <w:szCs w:val="18"/>
              </w:rPr>
            </w:pPr>
            <w:r w:rsidRPr="00846E0E">
              <w:rPr>
                <w:rFonts w:ascii="Arial" w:hAnsi="Arial" w:cs="Arial"/>
                <w:bCs/>
                <w:sz w:val="18"/>
                <w:szCs w:val="18"/>
                <w:lang w:eastAsia="en-GB"/>
              </w:rPr>
              <w:t>(Note 1)</w:t>
            </w:r>
          </w:p>
          <w:p w14:paraId="6EF00E37" w14:textId="77777777" w:rsidR="00CD6E56" w:rsidRPr="009D4950" w:rsidRDefault="00CD6E56" w:rsidP="004F6B99">
            <w:pPr>
              <w:spacing w:after="0"/>
              <w:ind w:left="360" w:hanging="360"/>
              <w:textAlignment w:val="baseline"/>
              <w:rPr>
                <w:rFonts w:ascii="Arial" w:hAnsi="Arial" w:cs="Arial"/>
                <w:sz w:val="18"/>
                <w:szCs w:val="18"/>
                <w:lang w:eastAsia="en-GB"/>
              </w:rPr>
            </w:pPr>
          </w:p>
        </w:tc>
      </w:tr>
      <w:tr w:rsidR="00CD6E56" w:rsidRPr="009D4950" w14:paraId="3B999A19" w14:textId="77777777" w:rsidTr="004F6B99">
        <w:tc>
          <w:tcPr>
            <w:tcW w:w="1000" w:type="pct"/>
            <w:shd w:val="clear" w:color="auto" w:fill="D9D9D9" w:themeFill="background1" w:themeFillShade="D9"/>
          </w:tcPr>
          <w:p w14:paraId="5B7AD2BD" w14:textId="77777777" w:rsidR="00CD6E56" w:rsidRPr="00900AD2" w:rsidRDefault="00CD6E56" w:rsidP="004F6B99">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11F38EDB"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r w:rsidRPr="009D4950">
              <w:rPr>
                <w:rFonts w:ascii="Arial" w:hAnsi="Arial" w:cs="Arial"/>
                <w:sz w:val="18"/>
                <w:szCs w:val="18"/>
              </w:rPr>
              <w:t xml:space="preserve"> (</w:t>
            </w:r>
            <w:r w:rsidRPr="00900AD2">
              <w:rPr>
                <w:rFonts w:ascii="Arial" w:hAnsi="Arial" w:cs="Arial"/>
                <w:sz w:val="18"/>
                <w:szCs w:val="18"/>
              </w:rPr>
              <w:t>the OTT server can directly request data from the UE</w:t>
            </w:r>
            <w:r w:rsidRPr="009D4950">
              <w:rPr>
                <w:rFonts w:ascii="Arial" w:hAnsi="Arial" w:cs="Arial"/>
                <w:sz w:val="18"/>
                <w:szCs w:val="18"/>
              </w:rPr>
              <w:t>)</w:t>
            </w:r>
          </w:p>
        </w:tc>
        <w:tc>
          <w:tcPr>
            <w:tcW w:w="1000" w:type="pct"/>
          </w:tcPr>
          <w:p w14:paraId="47BC1424"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 xml:space="preserve">Example: per PDU sessions </w:t>
            </w:r>
          </w:p>
        </w:tc>
        <w:tc>
          <w:tcPr>
            <w:tcW w:w="1000" w:type="pct"/>
          </w:tcPr>
          <w:p w14:paraId="155D85D8" w14:textId="77777777" w:rsidR="00CD6E56" w:rsidRPr="009D4950" w:rsidRDefault="00CD6E56" w:rsidP="004F6B99">
            <w:pPr>
              <w:spacing w:after="0"/>
              <w:rPr>
                <w:rFonts w:ascii="Arial" w:hAnsi="Arial" w:cs="Arial"/>
                <w:sz w:val="18"/>
                <w:szCs w:val="18"/>
              </w:rPr>
            </w:pPr>
            <w:r>
              <w:rPr>
                <w:rFonts w:ascii="Arial" w:hAnsi="Arial" w:cs="Arial"/>
                <w:sz w:val="18"/>
                <w:szCs w:val="18"/>
              </w:rPr>
              <w:t xml:space="preserve">Via </w:t>
            </w:r>
            <w:r w:rsidRPr="00900AD2">
              <w:rPr>
                <w:rFonts w:ascii="Arial" w:hAnsi="Arial" w:cs="Arial"/>
                <w:sz w:val="18"/>
                <w:szCs w:val="18"/>
              </w:rPr>
              <w:t>NAS procedure</w:t>
            </w:r>
            <w:r>
              <w:rPr>
                <w:rFonts w:ascii="Arial" w:hAnsi="Arial" w:cs="Arial"/>
                <w:sz w:val="18"/>
                <w:szCs w:val="18"/>
              </w:rPr>
              <w:t>, FFS other procedures</w:t>
            </w:r>
          </w:p>
          <w:p w14:paraId="3FE45E00" w14:textId="77777777" w:rsidR="00CD6E56" w:rsidRPr="009D4950" w:rsidRDefault="00CD6E56" w:rsidP="004F6B99">
            <w:pPr>
              <w:spacing w:after="0"/>
              <w:rPr>
                <w:rFonts w:ascii="Arial" w:hAnsi="Arial" w:cs="Arial"/>
                <w:sz w:val="18"/>
                <w:szCs w:val="18"/>
                <w:lang w:eastAsia="en-GB"/>
              </w:rPr>
            </w:pPr>
          </w:p>
        </w:tc>
        <w:tc>
          <w:tcPr>
            <w:tcW w:w="1000" w:type="pct"/>
          </w:tcPr>
          <w:p w14:paraId="36F6F81F" w14:textId="77777777" w:rsidR="00CD6E56" w:rsidRPr="009D4950" w:rsidRDefault="00CD6E56" w:rsidP="004F6B99">
            <w:pPr>
              <w:spacing w:after="0"/>
              <w:ind w:left="360" w:hanging="360"/>
              <w:textAlignment w:val="baseline"/>
              <w:rPr>
                <w:rFonts w:ascii="Arial" w:hAnsi="Arial" w:cs="Arial"/>
                <w:sz w:val="18"/>
                <w:szCs w:val="18"/>
                <w:lang w:eastAsia="en-GB"/>
              </w:rPr>
            </w:pPr>
            <w:r>
              <w:rPr>
                <w:rFonts w:ascii="Arial" w:hAnsi="Arial" w:cs="Arial"/>
                <w:sz w:val="18"/>
                <w:szCs w:val="18"/>
              </w:rPr>
              <w:lastRenderedPageBreak/>
              <w:t xml:space="preserve">Via </w:t>
            </w:r>
            <w:r w:rsidRPr="00900AD2">
              <w:rPr>
                <w:rFonts w:ascii="Arial" w:hAnsi="Arial" w:cs="Arial"/>
                <w:sz w:val="18"/>
                <w:szCs w:val="18"/>
              </w:rPr>
              <w:t>RRC procedure</w:t>
            </w:r>
          </w:p>
        </w:tc>
      </w:tr>
      <w:tr w:rsidR="00CD6E56" w:rsidRPr="009D4950" w14:paraId="6F0FABD2" w14:textId="77777777" w:rsidTr="004F6B99">
        <w:tc>
          <w:tcPr>
            <w:tcW w:w="1000" w:type="pct"/>
            <w:shd w:val="clear" w:color="auto" w:fill="D9D9D9" w:themeFill="background1" w:themeFillShade="D9"/>
          </w:tcPr>
          <w:p w14:paraId="0EB98CF3" w14:textId="77777777" w:rsidR="00CD6E56" w:rsidRPr="00900AD2"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w:t>
            </w:r>
            <w:r>
              <w:rPr>
                <w:rFonts w:ascii="Arial" w:hAnsi="Arial" w:cs="Arial"/>
                <w:b/>
                <w:bCs/>
                <w:sz w:val="18"/>
                <w:szCs w:val="18"/>
                <w:lang w:eastAsia="en-GB"/>
              </w:rPr>
              <w:t>data content v</w:t>
            </w:r>
            <w:r w:rsidRPr="00900AD2">
              <w:rPr>
                <w:rFonts w:ascii="Arial" w:hAnsi="Arial" w:cs="Arial"/>
                <w:b/>
                <w:bCs/>
                <w:sz w:val="18"/>
                <w:szCs w:val="18"/>
                <w:lang w:eastAsia="en-GB"/>
              </w:rPr>
              <w:t xml:space="preserve">isibility in MNO </w:t>
            </w:r>
            <w:r>
              <w:rPr>
                <w:rFonts w:ascii="Arial" w:hAnsi="Arial" w:cs="Arial"/>
                <w:b/>
                <w:bCs/>
                <w:sz w:val="18"/>
                <w:szCs w:val="18"/>
                <w:lang w:eastAsia="en-GB"/>
              </w:rPr>
              <w:br/>
            </w:r>
            <w:r w:rsidRPr="00846E0E">
              <w:rPr>
                <w:rFonts w:ascii="Arial" w:hAnsi="Arial" w:cs="Arial"/>
                <w:bCs/>
                <w:sz w:val="18"/>
                <w:szCs w:val="18"/>
                <w:lang w:eastAsia="en-GB"/>
              </w:rPr>
              <w:t>(Note 2, Note 3)</w:t>
            </w:r>
            <w:r w:rsidRPr="00900AD2">
              <w:rPr>
                <w:rFonts w:ascii="Arial" w:hAnsi="Arial" w:cs="Arial"/>
                <w:b/>
                <w:bCs/>
                <w:sz w:val="18"/>
                <w:szCs w:val="18"/>
                <w:lang w:eastAsia="en-GB"/>
              </w:rPr>
              <w:t xml:space="preserve"> </w:t>
            </w:r>
          </w:p>
        </w:tc>
        <w:tc>
          <w:tcPr>
            <w:tcW w:w="1000" w:type="pct"/>
          </w:tcPr>
          <w:p w14:paraId="7F60EDE9" w14:textId="77777777" w:rsidR="00CD6E56" w:rsidRPr="00900AD2" w:rsidRDefault="00CD6E56" w:rsidP="004F6B99">
            <w:pPr>
              <w:rPr>
                <w:rFonts w:ascii="Arial" w:hAnsi="Arial" w:cs="Arial"/>
                <w:kern w:val="2"/>
                <w:sz w:val="18"/>
                <w:szCs w:val="18"/>
              </w:rPr>
            </w:pPr>
            <w:r w:rsidRPr="00900AD2">
              <w:rPr>
                <w:rFonts w:ascii="Arial" w:hAnsi="Arial" w:cs="Arial"/>
                <w:kern w:val="2"/>
                <w:sz w:val="18"/>
                <w:szCs w:val="18"/>
              </w:rPr>
              <w:t>No standardized visibility</w:t>
            </w:r>
          </w:p>
          <w:p w14:paraId="44940738" w14:textId="77777777" w:rsidR="00CD6E56" w:rsidRPr="009D4950" w:rsidRDefault="00CD6E56" w:rsidP="004F6B99">
            <w:pPr>
              <w:spacing w:after="0"/>
              <w:rPr>
                <w:rFonts w:ascii="Arial" w:hAnsi="Arial" w:cs="Arial"/>
                <w:sz w:val="18"/>
                <w:szCs w:val="18"/>
                <w:lang w:eastAsia="en-GB"/>
              </w:rPr>
            </w:pPr>
          </w:p>
        </w:tc>
        <w:tc>
          <w:tcPr>
            <w:tcW w:w="1000" w:type="pct"/>
          </w:tcPr>
          <w:p w14:paraId="7DE5C7AE"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 xml:space="preserve">FFS </w:t>
            </w:r>
            <w:r>
              <w:rPr>
                <w:rFonts w:ascii="Arial" w:hAnsi="Arial" w:cs="Arial"/>
                <w:sz w:val="18"/>
                <w:szCs w:val="18"/>
              </w:rPr>
              <w:t>on level of visibility</w:t>
            </w:r>
            <w:r>
              <w:rPr>
                <w:rFonts w:ascii="Arial" w:hAnsi="Arial" w:cs="Arial"/>
                <w:sz w:val="18"/>
                <w:szCs w:val="18"/>
              </w:rPr>
              <w:br/>
              <w:t>(Note 5)</w:t>
            </w:r>
          </w:p>
        </w:tc>
        <w:tc>
          <w:tcPr>
            <w:tcW w:w="1000" w:type="pct"/>
          </w:tcPr>
          <w:p w14:paraId="732A6454" w14:textId="77777777" w:rsidR="00CD6E56" w:rsidRPr="00900AD2" w:rsidRDefault="00CD6E56" w:rsidP="004F6B99">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r>
              <w:rPr>
                <w:rFonts w:ascii="Arial" w:hAnsi="Arial" w:cs="Arial"/>
                <w:sz w:val="18"/>
                <w:szCs w:val="18"/>
              </w:rPr>
              <w:t>s</w:t>
            </w:r>
            <w:r w:rsidRPr="00900AD2">
              <w:rPr>
                <w:rFonts w:ascii="Arial" w:hAnsi="Arial" w:cs="Arial"/>
                <w:sz w:val="18"/>
                <w:szCs w:val="18"/>
              </w:rPr>
              <w:t>.</w:t>
            </w:r>
          </w:p>
          <w:p w14:paraId="3C57EFF7" w14:textId="77777777" w:rsidR="00CD6E56" w:rsidRPr="00900AD2" w:rsidRDefault="00CD6E56" w:rsidP="004F6B99">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B) Partial visibility for partially standardized data content</w:t>
            </w:r>
            <w:r>
              <w:rPr>
                <w:rFonts w:ascii="Arial" w:hAnsi="Arial" w:cs="Arial"/>
                <w:sz w:val="18"/>
                <w:szCs w:val="18"/>
              </w:rPr>
              <w:t>s</w:t>
            </w:r>
            <w:r w:rsidRPr="00900AD2">
              <w:rPr>
                <w:rFonts w:ascii="Arial" w:hAnsi="Arial" w:cs="Arial"/>
                <w:sz w:val="18"/>
                <w:szCs w:val="18"/>
              </w:rPr>
              <w:t xml:space="preserve">. </w:t>
            </w:r>
            <w:r>
              <w:rPr>
                <w:rFonts w:ascii="Arial" w:hAnsi="Arial" w:cs="Arial"/>
                <w:sz w:val="18"/>
                <w:szCs w:val="18"/>
              </w:rPr>
              <w:br/>
              <w:t>(Note 6)</w:t>
            </w:r>
          </w:p>
          <w:p w14:paraId="149D9D8A" w14:textId="77777777" w:rsidR="00CD6E56" w:rsidRPr="009D4950" w:rsidRDefault="00CD6E56" w:rsidP="004F6B99">
            <w:pPr>
              <w:rPr>
                <w:rFonts w:ascii="Arial" w:hAnsi="Arial" w:cs="Arial"/>
                <w:sz w:val="18"/>
                <w:szCs w:val="18"/>
                <w:lang w:eastAsia="en-GB"/>
              </w:rPr>
            </w:pPr>
            <w:proofErr w:type="spellStart"/>
            <w:r w:rsidRPr="00900AD2">
              <w:rPr>
                <w:rFonts w:ascii="Arial" w:hAnsi="Arial" w:cs="Arial"/>
                <w:kern w:val="2"/>
                <w:sz w:val="18"/>
                <w:szCs w:val="18"/>
              </w:rPr>
              <w:t>Opt</w:t>
            </w:r>
            <w:proofErr w:type="spellEnd"/>
            <w:r w:rsidRPr="00900AD2">
              <w:rPr>
                <w:rFonts w:ascii="Arial" w:hAnsi="Arial" w:cs="Arial"/>
                <w:kern w:val="2"/>
                <w:sz w:val="18"/>
                <w:szCs w:val="18"/>
              </w:rPr>
              <w:t xml:space="preserve"> C) No standardized visibility</w:t>
            </w:r>
            <w:r w:rsidRPr="009D4950">
              <w:rPr>
                <w:rFonts w:ascii="Arial" w:hAnsi="Arial" w:cs="Arial"/>
                <w:kern w:val="2"/>
                <w:sz w:val="18"/>
                <w:szCs w:val="18"/>
              </w:rPr>
              <w:t>.</w:t>
            </w:r>
            <w:r>
              <w:rPr>
                <w:rFonts w:ascii="Arial" w:hAnsi="Arial" w:cs="Arial"/>
                <w:kern w:val="2"/>
                <w:sz w:val="18"/>
                <w:szCs w:val="18"/>
              </w:rPr>
              <w:br/>
            </w:r>
            <w:r>
              <w:rPr>
                <w:rFonts w:ascii="Arial" w:hAnsi="Arial" w:cs="Arial"/>
                <w:sz w:val="18"/>
                <w:szCs w:val="18"/>
              </w:rPr>
              <w:t>(Note 6)</w:t>
            </w:r>
          </w:p>
        </w:tc>
        <w:tc>
          <w:tcPr>
            <w:tcW w:w="1000" w:type="pct"/>
          </w:tcPr>
          <w:p w14:paraId="7DB1838E" w14:textId="77777777" w:rsidR="00CD6E56" w:rsidRPr="00900AD2" w:rsidRDefault="00CD6E56" w:rsidP="004F6B99">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r>
              <w:rPr>
                <w:rFonts w:ascii="Arial" w:hAnsi="Arial" w:cs="Arial"/>
                <w:sz w:val="18"/>
                <w:szCs w:val="18"/>
              </w:rPr>
              <w:t>s</w:t>
            </w:r>
            <w:r w:rsidRPr="00900AD2">
              <w:rPr>
                <w:rFonts w:ascii="Arial" w:hAnsi="Arial" w:cs="Arial"/>
                <w:sz w:val="18"/>
                <w:szCs w:val="18"/>
              </w:rPr>
              <w:t>.</w:t>
            </w:r>
          </w:p>
          <w:p w14:paraId="1E10E948" w14:textId="77777777" w:rsidR="00CD6E56" w:rsidRPr="00900AD2" w:rsidRDefault="00CD6E56" w:rsidP="004F6B99">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B) Partial visibility for partially standardized data content</w:t>
            </w:r>
            <w:r>
              <w:rPr>
                <w:rFonts w:ascii="Arial" w:hAnsi="Arial" w:cs="Arial"/>
                <w:sz w:val="18"/>
                <w:szCs w:val="18"/>
              </w:rPr>
              <w:t>s</w:t>
            </w:r>
            <w:r w:rsidRPr="00900AD2">
              <w:rPr>
                <w:rFonts w:ascii="Arial" w:hAnsi="Arial" w:cs="Arial"/>
                <w:sz w:val="18"/>
                <w:szCs w:val="18"/>
              </w:rPr>
              <w:t xml:space="preserve">. </w:t>
            </w:r>
            <w:r>
              <w:rPr>
                <w:rFonts w:ascii="Arial" w:hAnsi="Arial" w:cs="Arial"/>
                <w:sz w:val="18"/>
                <w:szCs w:val="18"/>
              </w:rPr>
              <w:br/>
              <w:t>(Note 6)</w:t>
            </w:r>
          </w:p>
          <w:p w14:paraId="09D22B07" w14:textId="77777777" w:rsidR="00CD6E56" w:rsidRPr="00900AD2" w:rsidRDefault="00CD6E56" w:rsidP="004F6B99">
            <w:pPr>
              <w:rPr>
                <w:rFonts w:ascii="Arial" w:hAnsi="Arial" w:cs="Arial"/>
                <w:kern w:val="2"/>
                <w:sz w:val="18"/>
                <w:szCs w:val="18"/>
              </w:rPr>
            </w:pPr>
            <w:proofErr w:type="spellStart"/>
            <w:r w:rsidRPr="00900AD2">
              <w:rPr>
                <w:rFonts w:ascii="Arial" w:hAnsi="Arial" w:cs="Arial"/>
                <w:kern w:val="2"/>
                <w:sz w:val="18"/>
                <w:szCs w:val="18"/>
              </w:rPr>
              <w:t>Opt</w:t>
            </w:r>
            <w:proofErr w:type="spellEnd"/>
            <w:r w:rsidRPr="00900AD2">
              <w:rPr>
                <w:rFonts w:ascii="Arial" w:hAnsi="Arial" w:cs="Arial"/>
                <w:kern w:val="2"/>
                <w:sz w:val="18"/>
                <w:szCs w:val="18"/>
              </w:rPr>
              <w:t xml:space="preserve"> C) No standardized visibility</w:t>
            </w:r>
            <w:r w:rsidRPr="009D4950">
              <w:rPr>
                <w:rFonts w:ascii="Arial" w:hAnsi="Arial" w:cs="Arial"/>
                <w:kern w:val="2"/>
                <w:sz w:val="18"/>
                <w:szCs w:val="18"/>
              </w:rPr>
              <w:t>.</w:t>
            </w:r>
            <w:r>
              <w:rPr>
                <w:rFonts w:ascii="Arial" w:hAnsi="Arial" w:cs="Arial"/>
                <w:kern w:val="2"/>
                <w:sz w:val="18"/>
                <w:szCs w:val="18"/>
              </w:rPr>
              <w:br/>
            </w:r>
            <w:r>
              <w:rPr>
                <w:rFonts w:ascii="Arial" w:hAnsi="Arial" w:cs="Arial"/>
                <w:sz w:val="18"/>
                <w:szCs w:val="18"/>
              </w:rPr>
              <w:t>(Note 6)</w:t>
            </w:r>
          </w:p>
          <w:p w14:paraId="5EC9640A" w14:textId="77777777" w:rsidR="00CD6E56" w:rsidRPr="009D4950" w:rsidRDefault="00CD6E56" w:rsidP="004F6B99">
            <w:pPr>
              <w:rPr>
                <w:rFonts w:ascii="Arial" w:hAnsi="Arial" w:cs="Arial"/>
                <w:sz w:val="18"/>
                <w:szCs w:val="18"/>
                <w:lang w:eastAsia="en-GB"/>
              </w:rPr>
            </w:pPr>
          </w:p>
        </w:tc>
      </w:tr>
      <w:tr w:rsidR="00CD6E56" w:rsidRPr="00061877" w14:paraId="76E8E305" w14:textId="77777777" w:rsidTr="004F6B99">
        <w:tc>
          <w:tcPr>
            <w:tcW w:w="1000" w:type="pct"/>
            <w:shd w:val="clear" w:color="auto" w:fill="D9D9D9" w:themeFill="background1" w:themeFillShade="D9"/>
          </w:tcPr>
          <w:p w14:paraId="473F8F79" w14:textId="77777777" w:rsidR="00CD6E56" w:rsidRPr="00900AD2" w:rsidRDefault="00CD6E56" w:rsidP="004F6B99">
            <w:pPr>
              <w:spacing w:after="0"/>
              <w:rPr>
                <w:rFonts w:ascii="Arial" w:hAnsi="Arial" w:cs="Arial"/>
                <w:b/>
                <w:bCs/>
                <w:sz w:val="18"/>
                <w:szCs w:val="18"/>
                <w:lang w:eastAsia="en-GB"/>
              </w:rPr>
            </w:pPr>
            <w:r w:rsidRPr="00900AD2">
              <w:rPr>
                <w:rFonts w:ascii="Arial" w:hAnsi="Arial" w:cs="Arial"/>
                <w:b/>
                <w:bCs/>
                <w:sz w:val="18"/>
                <w:szCs w:val="18"/>
                <w:lang w:eastAsia="en-GB"/>
              </w:rPr>
              <w:t>I</w:t>
            </w:r>
            <w:r>
              <w:rPr>
                <w:rFonts w:ascii="Arial" w:hAnsi="Arial" w:cs="Arial"/>
                <w:b/>
                <w:bCs/>
                <w:sz w:val="18"/>
                <w:szCs w:val="18"/>
                <w:lang w:eastAsia="en-GB"/>
              </w:rPr>
              <w:t>mpacted</w:t>
            </w:r>
            <w:r w:rsidRPr="00900AD2">
              <w:rPr>
                <w:rFonts w:ascii="Arial" w:hAnsi="Arial" w:cs="Arial"/>
                <w:b/>
                <w:bCs/>
                <w:sz w:val="18"/>
                <w:szCs w:val="18"/>
                <w:lang w:eastAsia="en-GB"/>
              </w:rPr>
              <w:t xml:space="preserve"> WGs</w:t>
            </w:r>
          </w:p>
        </w:tc>
        <w:tc>
          <w:tcPr>
            <w:tcW w:w="1000" w:type="pct"/>
          </w:tcPr>
          <w:p w14:paraId="6C6FFC48"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p>
        </w:tc>
        <w:tc>
          <w:tcPr>
            <w:tcW w:w="1000" w:type="pct"/>
          </w:tcPr>
          <w:p w14:paraId="1F2E4281" w14:textId="77777777" w:rsidR="00CD6E56" w:rsidRPr="00061877" w:rsidRDefault="00CD6E56" w:rsidP="004F6B99">
            <w:pPr>
              <w:spacing w:after="0"/>
              <w:rPr>
                <w:rFonts w:ascii="Arial" w:hAnsi="Arial" w:cs="Arial"/>
                <w:sz w:val="18"/>
                <w:szCs w:val="18"/>
                <w:lang w:val="fi-FI" w:eastAsia="en-GB"/>
              </w:rPr>
            </w:pPr>
            <w:r w:rsidRPr="00061877">
              <w:rPr>
                <w:rFonts w:ascii="Arial" w:hAnsi="Arial" w:cs="Arial"/>
                <w:sz w:val="18"/>
                <w:szCs w:val="18"/>
                <w:lang w:val="fi-FI"/>
              </w:rPr>
              <w:t>SA2, SA3, RAN2, RAN3, CT1</w:t>
            </w:r>
          </w:p>
        </w:tc>
        <w:tc>
          <w:tcPr>
            <w:tcW w:w="1000" w:type="pct"/>
          </w:tcPr>
          <w:p w14:paraId="4CBA1B5D" w14:textId="77777777" w:rsidR="00CD6E56" w:rsidRPr="009D4950" w:rsidRDefault="00CD6E56" w:rsidP="004F6B99">
            <w:pPr>
              <w:spacing w:after="0"/>
              <w:rPr>
                <w:rFonts w:ascii="Arial" w:hAnsi="Arial" w:cs="Arial"/>
                <w:sz w:val="18"/>
                <w:szCs w:val="18"/>
                <w:lang w:eastAsia="en-GB"/>
              </w:rPr>
            </w:pPr>
            <w:r w:rsidRPr="00900AD2">
              <w:rPr>
                <w:rFonts w:ascii="Arial" w:hAnsi="Arial" w:cs="Arial"/>
                <w:sz w:val="18"/>
                <w:szCs w:val="18"/>
              </w:rPr>
              <w:t>SA2, SA3, RAN3</w:t>
            </w:r>
            <w:r w:rsidRPr="009D4950">
              <w:rPr>
                <w:rFonts w:ascii="Arial" w:hAnsi="Arial" w:cs="Arial"/>
                <w:sz w:val="18"/>
                <w:szCs w:val="18"/>
              </w:rPr>
              <w:t>,</w:t>
            </w:r>
            <w:r w:rsidRPr="00900AD2">
              <w:rPr>
                <w:rFonts w:ascii="Arial" w:hAnsi="Arial" w:cs="Arial"/>
                <w:sz w:val="18"/>
                <w:szCs w:val="18"/>
              </w:rPr>
              <w:t xml:space="preserve"> RAN2, CT1 and CT3</w:t>
            </w:r>
          </w:p>
        </w:tc>
        <w:tc>
          <w:tcPr>
            <w:tcW w:w="1000" w:type="pct"/>
          </w:tcPr>
          <w:p w14:paraId="1AB8AA16" w14:textId="77777777" w:rsidR="00CD6E56" w:rsidRPr="00D534C3" w:rsidRDefault="00CD6E56" w:rsidP="004F6B99">
            <w:pPr>
              <w:spacing w:after="0"/>
              <w:ind w:left="360" w:hanging="360"/>
              <w:textAlignment w:val="baseline"/>
              <w:rPr>
                <w:rFonts w:ascii="Arial" w:hAnsi="Arial" w:cs="Arial"/>
                <w:sz w:val="18"/>
                <w:szCs w:val="18"/>
                <w:lang w:val="fi-FI"/>
              </w:rPr>
            </w:pPr>
            <w:r w:rsidRPr="00D534C3">
              <w:rPr>
                <w:rFonts w:ascii="Arial" w:hAnsi="Arial" w:cs="Arial"/>
                <w:sz w:val="18"/>
                <w:szCs w:val="18"/>
                <w:lang w:val="fi-FI"/>
              </w:rPr>
              <w:t xml:space="preserve">RAN2, RAN3, SA3, </w:t>
            </w:r>
          </w:p>
          <w:p w14:paraId="3961C5AA" w14:textId="77777777" w:rsidR="00CD6E56" w:rsidRPr="00D534C3" w:rsidRDefault="00CD6E56" w:rsidP="004F6B99">
            <w:pPr>
              <w:spacing w:after="0"/>
              <w:ind w:left="360" w:hanging="360"/>
              <w:textAlignment w:val="baseline"/>
              <w:rPr>
                <w:rFonts w:ascii="Arial" w:hAnsi="Arial" w:cs="Arial"/>
                <w:sz w:val="18"/>
                <w:szCs w:val="18"/>
                <w:lang w:val="fi-FI"/>
              </w:rPr>
            </w:pPr>
            <w:r w:rsidRPr="00D534C3">
              <w:rPr>
                <w:rFonts w:ascii="Arial" w:hAnsi="Arial" w:cs="Arial"/>
                <w:sz w:val="18"/>
                <w:szCs w:val="18"/>
                <w:lang w:val="fi-FI"/>
              </w:rPr>
              <w:t>SA5, SA2</w:t>
            </w:r>
          </w:p>
        </w:tc>
      </w:tr>
      <w:tr w:rsidR="00CD6E56" w:rsidRPr="009D4950" w14:paraId="45D98FCA" w14:textId="77777777" w:rsidTr="004F6B99">
        <w:tc>
          <w:tcPr>
            <w:tcW w:w="5000" w:type="pct"/>
            <w:gridSpan w:val="5"/>
          </w:tcPr>
          <w:p w14:paraId="5F5A35F8" w14:textId="77777777" w:rsidR="00CD6E56" w:rsidRPr="00900AD2" w:rsidRDefault="00CD6E56" w:rsidP="00CD6E56">
            <w:pPr>
              <w:pStyle w:val="ListParagraph"/>
              <w:numPr>
                <w:ilvl w:val="0"/>
                <w:numId w:val="4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 xml:space="preserve">Note 1: Full controllability: The MNO </w:t>
            </w:r>
            <w:r>
              <w:rPr>
                <w:rFonts w:ascii="Arial" w:hAnsi="Arial" w:cs="Arial"/>
                <w:sz w:val="18"/>
                <w:szCs w:val="18"/>
                <w:lang w:eastAsia="ja-JP"/>
              </w:rPr>
              <w:t>can</w:t>
            </w:r>
            <w:r w:rsidRPr="00900AD2">
              <w:rPr>
                <w:rFonts w:ascii="Arial" w:hAnsi="Arial" w:cs="Arial"/>
                <w:sz w:val="18"/>
                <w:szCs w:val="18"/>
                <w:lang w:eastAsia="ja-JP"/>
              </w:rPr>
              <w:t xml:space="preserve"> manage data transfer to the server for UE-side data collection</w:t>
            </w:r>
            <w:r>
              <w:rPr>
                <w:rFonts w:ascii="Arial" w:hAnsi="Arial" w:cs="Arial"/>
                <w:sz w:val="18"/>
                <w:szCs w:val="18"/>
                <w:lang w:eastAsia="ja-JP"/>
              </w:rPr>
              <w:t>, without the need of SLA</w:t>
            </w:r>
            <w:r w:rsidRPr="00900AD2">
              <w:rPr>
                <w:rFonts w:ascii="Arial" w:hAnsi="Arial" w:cs="Arial"/>
                <w:sz w:val="18"/>
                <w:szCs w:val="18"/>
                <w:lang w:eastAsia="ja-JP"/>
              </w:rPr>
              <w:t>. This includes initiating, terminating, and fully managing data transfer.</w:t>
            </w:r>
            <w:r>
              <w:rPr>
                <w:rFonts w:ascii="Arial" w:hAnsi="Arial" w:cs="Arial"/>
                <w:sz w:val="18"/>
                <w:szCs w:val="18"/>
                <w:lang w:eastAsia="ja-JP"/>
              </w:rPr>
              <w:t xml:space="preserve"> </w:t>
            </w:r>
          </w:p>
          <w:p w14:paraId="22D54E60" w14:textId="77777777" w:rsidR="00CD6E56" w:rsidRPr="00900AD2" w:rsidRDefault="00CD6E56" w:rsidP="00CD6E56">
            <w:pPr>
              <w:pStyle w:val="ListParagraph"/>
              <w:numPr>
                <w:ilvl w:val="0"/>
                <w:numId w:val="4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Note 2: Visibility of data content signifies th</w:t>
            </w:r>
            <w:r>
              <w:rPr>
                <w:rFonts w:ascii="Arial" w:hAnsi="Arial" w:cs="Arial"/>
                <w:sz w:val="18"/>
                <w:szCs w:val="18"/>
                <w:lang w:eastAsia="ja-JP"/>
              </w:rPr>
              <w:t>at</w:t>
            </w:r>
            <w:r w:rsidRPr="00900AD2">
              <w:rPr>
                <w:rFonts w:ascii="Arial" w:hAnsi="Arial" w:cs="Arial"/>
                <w:sz w:val="18"/>
                <w:szCs w:val="18"/>
                <w:lang w:eastAsia="ja-JP"/>
              </w:rPr>
              <w:t xml:space="preserve"> the MNO </w:t>
            </w:r>
            <w:r>
              <w:rPr>
                <w:rFonts w:ascii="Arial" w:hAnsi="Arial" w:cs="Arial"/>
                <w:sz w:val="18"/>
                <w:szCs w:val="18"/>
                <w:lang w:eastAsia="ja-JP"/>
              </w:rPr>
              <w:t>can</w:t>
            </w:r>
            <w:r w:rsidRPr="00900AD2">
              <w:rPr>
                <w:rFonts w:ascii="Arial" w:hAnsi="Arial" w:cs="Arial"/>
                <w:sz w:val="18"/>
                <w:szCs w:val="18"/>
                <w:lang w:eastAsia="ja-JP"/>
              </w:rPr>
              <w:t xml:space="preserve">, at least, be aware of, access, and comprehend the data </w:t>
            </w:r>
            <w:r>
              <w:rPr>
                <w:rFonts w:ascii="Arial" w:hAnsi="Arial" w:cs="Arial"/>
                <w:sz w:val="18"/>
                <w:szCs w:val="18"/>
                <w:lang w:eastAsia="ja-JP"/>
              </w:rPr>
              <w:t>without the need of SLA.</w:t>
            </w:r>
          </w:p>
          <w:p w14:paraId="6C2C8633" w14:textId="77777777" w:rsidR="00CD6E56" w:rsidRPr="00900AD2" w:rsidRDefault="00CD6E56" w:rsidP="00CD6E56">
            <w:pPr>
              <w:pStyle w:val="ListParagraph"/>
              <w:numPr>
                <w:ilvl w:val="0"/>
                <w:numId w:val="4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03253DC1" w14:textId="77777777" w:rsidR="00CD6E56" w:rsidRPr="00900AD2" w:rsidRDefault="00CD6E56" w:rsidP="00CD6E56">
            <w:pPr>
              <w:pStyle w:val="ListParagraph"/>
              <w:numPr>
                <w:ilvl w:val="1"/>
                <w:numId w:val="51"/>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46BEC5E4" w14:textId="77777777" w:rsidR="00CD6E56" w:rsidRPr="00900AD2" w:rsidRDefault="00CD6E56" w:rsidP="00CD6E56">
            <w:pPr>
              <w:pStyle w:val="ListParagraph"/>
              <w:numPr>
                <w:ilvl w:val="1"/>
                <w:numId w:val="51"/>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r>
              <w:rPr>
                <w:rFonts w:ascii="Arial" w:hAnsi="Arial" w:cs="Arial"/>
                <w:sz w:val="18"/>
                <w:szCs w:val="18"/>
                <w:lang w:eastAsia="ja-JP"/>
              </w:rPr>
              <w:t xml:space="preserve"> (e.g. UE proprietary information can be included transparently together with the standardized data message)</w:t>
            </w:r>
            <w:r w:rsidRPr="00900AD2">
              <w:rPr>
                <w:rFonts w:ascii="Arial" w:hAnsi="Arial" w:cs="Arial"/>
                <w:sz w:val="18"/>
                <w:szCs w:val="18"/>
                <w:lang w:eastAsia="ja-JP"/>
              </w:rPr>
              <w:t>.</w:t>
            </w:r>
          </w:p>
          <w:p w14:paraId="1FBA9F30" w14:textId="77777777" w:rsidR="00CD6E56" w:rsidRPr="009D4950" w:rsidRDefault="00CD6E56" w:rsidP="00CD6E56">
            <w:pPr>
              <w:pStyle w:val="ListParagraph"/>
              <w:numPr>
                <w:ilvl w:val="1"/>
                <w:numId w:val="51"/>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 (e.g. UE proprietary information can only be included transparently)</w:t>
            </w:r>
            <w:r w:rsidRPr="00900AD2">
              <w:rPr>
                <w:rFonts w:ascii="Arial" w:hAnsi="Arial" w:cs="Arial"/>
                <w:sz w:val="18"/>
                <w:szCs w:val="18"/>
                <w:lang w:eastAsia="ja-JP"/>
              </w:rPr>
              <w:t>.</w:t>
            </w:r>
          </w:p>
          <w:p w14:paraId="5579B95F" w14:textId="77777777" w:rsidR="00CD6E56" w:rsidRDefault="00CD6E56" w:rsidP="00CD6E56">
            <w:pPr>
              <w:pStyle w:val="ListParagraph"/>
              <w:numPr>
                <w:ilvl w:val="0"/>
                <w:numId w:val="51"/>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p w14:paraId="39C94F8C" w14:textId="77777777" w:rsidR="00CD6E56" w:rsidRDefault="00CD6E56" w:rsidP="00CD6E56">
            <w:pPr>
              <w:pStyle w:val="ListParagraph"/>
              <w:numPr>
                <w:ilvl w:val="0"/>
                <w:numId w:val="51"/>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rPr>
              <w:t xml:space="preserve">Note 5: </w:t>
            </w:r>
            <w:r w:rsidRPr="001825D5">
              <w:rPr>
                <w:rFonts w:ascii="Arial" w:hAnsi="Arial" w:cs="Arial"/>
                <w:sz w:val="18"/>
                <w:szCs w:val="18"/>
              </w:rPr>
              <w:t xml:space="preserve">RAN2 cannot </w:t>
            </w:r>
            <w:r>
              <w:rPr>
                <w:rFonts w:ascii="Arial" w:hAnsi="Arial" w:cs="Arial"/>
                <w:sz w:val="18"/>
                <w:szCs w:val="18"/>
              </w:rPr>
              <w:t>reach consensus on</w:t>
            </w:r>
            <w:r w:rsidRPr="001825D5">
              <w:rPr>
                <w:rFonts w:ascii="Arial" w:hAnsi="Arial" w:cs="Arial"/>
                <w:sz w:val="18"/>
                <w:szCs w:val="18"/>
              </w:rPr>
              <w:t xml:space="preserve"> the level of </w:t>
            </w:r>
            <w:r>
              <w:rPr>
                <w:rFonts w:ascii="Arial" w:hAnsi="Arial" w:cs="Arial"/>
                <w:sz w:val="18"/>
                <w:szCs w:val="18"/>
              </w:rPr>
              <w:t xml:space="preserve">possible </w:t>
            </w:r>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r>
              <w:rPr>
                <w:rFonts w:ascii="Arial" w:hAnsi="Arial" w:cs="Arial"/>
                <w:sz w:val="18"/>
                <w:szCs w:val="18"/>
              </w:rPr>
              <w:t>Option</w:t>
            </w:r>
            <w:r w:rsidRPr="001825D5">
              <w:rPr>
                <w:rFonts w:ascii="Arial" w:hAnsi="Arial" w:cs="Arial"/>
                <w:sz w:val="18"/>
                <w:szCs w:val="18"/>
              </w:rPr>
              <w:t xml:space="preserve"> 1b without input from SA groups</w:t>
            </w:r>
            <w:r>
              <w:rPr>
                <w:rFonts w:ascii="Arial" w:hAnsi="Arial" w:cs="Arial"/>
                <w:sz w:val="18"/>
                <w:szCs w:val="18"/>
              </w:rPr>
              <w:t>.</w:t>
            </w:r>
          </w:p>
          <w:p w14:paraId="7AFD861F" w14:textId="77777777" w:rsidR="00CD6E56" w:rsidRDefault="00CD6E56" w:rsidP="00CD6E56">
            <w:pPr>
              <w:pStyle w:val="ListParagraph"/>
              <w:numPr>
                <w:ilvl w:val="0"/>
                <w:numId w:val="51"/>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lang w:eastAsia="ja-JP"/>
              </w:rPr>
              <w:t>Note 6: RAN2 has not concluded on the need for partial and no visibility options.</w:t>
            </w:r>
          </w:p>
          <w:p w14:paraId="6B0F526A" w14:textId="77777777" w:rsidR="00CD6E56" w:rsidRPr="0055039A" w:rsidRDefault="00CD6E56" w:rsidP="00CD6E56">
            <w:pPr>
              <w:pStyle w:val="ListParagraph"/>
              <w:numPr>
                <w:ilvl w:val="0"/>
                <w:numId w:val="51"/>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lang w:eastAsia="en-GB"/>
              </w:rPr>
              <w:t>Note 7: RAN2 cannot reach consensus on the feasibility of UP tunnel in Options 2 and 3</w:t>
            </w:r>
          </w:p>
        </w:tc>
      </w:tr>
    </w:tbl>
    <w:p w14:paraId="466E05C9" w14:textId="77777777" w:rsidR="00CD6E56" w:rsidRPr="009D4950" w:rsidRDefault="00CD6E56" w:rsidP="00CD6E56"/>
    <w:p w14:paraId="672ED9C4" w14:textId="63976F53" w:rsidR="00EF1495" w:rsidRDefault="00CD6E56" w:rsidP="00CD6E56">
      <w:pPr>
        <w:pStyle w:val="NO"/>
        <w:spacing w:after="300"/>
        <w:ind w:left="0" w:firstLine="0"/>
        <w:rPr>
          <w:lang w:eastAsia="zh-CN"/>
        </w:rPr>
      </w:pPr>
      <w:r>
        <w:rPr>
          <w:lang w:eastAsia="zh-CN"/>
        </w:rPr>
        <w:t xml:space="preserve">In this contribution, we </w:t>
      </w:r>
      <w:r w:rsidR="007474B0">
        <w:rPr>
          <w:lang w:eastAsia="zh-CN"/>
        </w:rPr>
        <w:t xml:space="preserve">provide our view on </w:t>
      </w:r>
      <w:r w:rsidR="002A5513">
        <w:rPr>
          <w:lang w:eastAsia="zh-CN"/>
        </w:rPr>
        <w:t>normative work</w:t>
      </w:r>
      <w:r w:rsidR="007474B0">
        <w:rPr>
          <w:lang w:eastAsia="zh-CN"/>
        </w:rPr>
        <w:t xml:space="preserve"> of Rel-19 UE-side data collection. </w:t>
      </w:r>
      <w:r>
        <w:rPr>
          <w:lang w:eastAsia="zh-CN"/>
        </w:rPr>
        <w:t xml:space="preserve">  </w:t>
      </w:r>
    </w:p>
    <w:p w14:paraId="64008D42" w14:textId="509E3F39" w:rsidR="00071786" w:rsidRPr="00071786" w:rsidRDefault="004423F7" w:rsidP="00071786">
      <w:pPr>
        <w:pStyle w:val="Heading1"/>
        <w:rPr>
          <w:lang w:val="en-US"/>
        </w:rPr>
      </w:pPr>
      <w:r>
        <w:rPr>
          <w:lang w:val="en-US"/>
        </w:rPr>
        <w:t xml:space="preserve">2 </w:t>
      </w:r>
      <w:r w:rsidRPr="00692DEB">
        <w:rPr>
          <w:lang w:val="en-US"/>
        </w:rPr>
        <w:t>Discussion</w:t>
      </w:r>
    </w:p>
    <w:p w14:paraId="6F0DEBC4" w14:textId="5A5AEC3F" w:rsidR="00071786" w:rsidRPr="00071786" w:rsidRDefault="00071786" w:rsidP="00071786">
      <w:pPr>
        <w:pStyle w:val="Heading2"/>
      </w:pPr>
      <w:r>
        <w:t xml:space="preserve">2.1 </w:t>
      </w:r>
      <w:r w:rsidR="005535C9">
        <w:t xml:space="preserve">Analysis of </w:t>
      </w:r>
      <w:r>
        <w:t>Option 1a</w:t>
      </w:r>
    </w:p>
    <w:p w14:paraId="6C7580AD" w14:textId="77777777" w:rsidR="00047655" w:rsidRDefault="00047655" w:rsidP="00CD6E56">
      <w:pPr>
        <w:pStyle w:val="NO"/>
        <w:ind w:left="0" w:firstLine="0"/>
        <w:rPr>
          <w:lang w:eastAsia="zh-CN"/>
        </w:rPr>
      </w:pPr>
      <w:r>
        <w:rPr>
          <w:lang w:eastAsia="zh-CN"/>
        </w:rPr>
        <w:t>How Option 1a works is illustrated in Figure.1.</w:t>
      </w:r>
      <w:r w:rsidR="00CD6E56">
        <w:rPr>
          <w:lang w:eastAsia="zh-CN"/>
        </w:rPr>
        <w:t xml:space="preserve"> </w:t>
      </w:r>
    </w:p>
    <w:p w14:paraId="2287D27F" w14:textId="3A18D95E" w:rsidR="00047655" w:rsidRDefault="00A07113" w:rsidP="00047655">
      <w:pPr>
        <w:pStyle w:val="NO"/>
        <w:ind w:left="0" w:firstLine="0"/>
        <w:jc w:val="center"/>
        <w:rPr>
          <w:lang w:eastAsia="zh-CN"/>
        </w:rPr>
      </w:pPr>
      <w:r w:rsidRPr="00A07113">
        <w:rPr>
          <w:noProof/>
          <w:lang w:eastAsia="zh-CN"/>
        </w:rPr>
        <w:drawing>
          <wp:inline distT="0" distB="0" distL="0" distR="0" wp14:anchorId="6657CA15" wp14:editId="7E115BD1">
            <wp:extent cx="2826086" cy="649490"/>
            <wp:effectExtent l="0" t="0" r="0" b="0"/>
            <wp:docPr id="2123089493" name="Picture 1" descr="A black and grey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089493" name="Picture 1" descr="A black and grey rectangular object&#10;&#10;Description automatically generated"/>
                    <pic:cNvPicPr/>
                  </pic:nvPicPr>
                  <pic:blipFill>
                    <a:blip r:embed="rId8"/>
                    <a:stretch>
                      <a:fillRect/>
                    </a:stretch>
                  </pic:blipFill>
                  <pic:spPr>
                    <a:xfrm>
                      <a:off x="0" y="0"/>
                      <a:ext cx="2882266" cy="662401"/>
                    </a:xfrm>
                    <a:prstGeom prst="rect">
                      <a:avLst/>
                    </a:prstGeom>
                  </pic:spPr>
                </pic:pic>
              </a:graphicData>
            </a:graphic>
          </wp:inline>
        </w:drawing>
      </w:r>
    </w:p>
    <w:p w14:paraId="0DD5C850" w14:textId="736A76D0" w:rsidR="00047655" w:rsidRPr="00A07113" w:rsidRDefault="00047655" w:rsidP="00047655">
      <w:pPr>
        <w:pStyle w:val="NO"/>
        <w:ind w:left="0" w:firstLine="0"/>
        <w:jc w:val="center"/>
        <w:rPr>
          <w:b/>
          <w:bCs/>
          <w:lang w:eastAsia="zh-CN"/>
        </w:rPr>
      </w:pPr>
      <w:r w:rsidRPr="00A07113">
        <w:rPr>
          <w:b/>
          <w:bCs/>
          <w:lang w:eastAsia="zh-CN"/>
        </w:rPr>
        <w:t>Figure.1 Illustration of how Option 1a works</w:t>
      </w:r>
    </w:p>
    <w:p w14:paraId="71F21933" w14:textId="4700F31E" w:rsidR="0054023E" w:rsidRPr="001C5251" w:rsidRDefault="001C5251" w:rsidP="001C5251">
      <w:pPr>
        <w:pStyle w:val="NO"/>
        <w:ind w:left="0" w:firstLine="0"/>
        <w:rPr>
          <w:i/>
          <w:iCs/>
          <w:u w:val="single"/>
          <w:lang w:eastAsia="zh-CN"/>
        </w:rPr>
      </w:pPr>
      <w:r>
        <w:rPr>
          <w:i/>
          <w:iCs/>
          <w:u w:val="single"/>
          <w:lang w:eastAsia="zh-CN"/>
        </w:rPr>
        <w:t>U</w:t>
      </w:r>
      <w:r w:rsidR="0054023E" w:rsidRPr="001C5251">
        <w:rPr>
          <w:i/>
          <w:iCs/>
          <w:u w:val="single"/>
          <w:lang w:eastAsia="zh-CN"/>
        </w:rPr>
        <w:t>se case</w:t>
      </w:r>
    </w:p>
    <w:p w14:paraId="3CA53C6A" w14:textId="5D2E9D7E" w:rsidR="00CD6E56" w:rsidRDefault="00047655" w:rsidP="00CD6E56">
      <w:pPr>
        <w:pStyle w:val="NO"/>
        <w:ind w:left="0" w:firstLine="0"/>
        <w:rPr>
          <w:lang w:eastAsia="zh-CN"/>
        </w:rPr>
      </w:pPr>
      <w:r>
        <w:rPr>
          <w:lang w:eastAsia="zh-CN"/>
        </w:rPr>
        <w:t>Am</w:t>
      </w:r>
      <w:r w:rsidR="00CD6E56">
        <w:rPr>
          <w:lang w:eastAsia="zh-CN"/>
        </w:rPr>
        <w:t xml:space="preserve">ong all the identified 4 solutions, we think option 1a is feasible for </w:t>
      </w:r>
      <w:r w:rsidR="00EE02A9">
        <w:rPr>
          <w:lang w:eastAsia="zh-CN"/>
        </w:rPr>
        <w:t xml:space="preserve">all use cases of </w:t>
      </w:r>
      <w:r w:rsidR="00CD6E56">
        <w:rPr>
          <w:lang w:eastAsia="zh-CN"/>
        </w:rPr>
        <w:t xml:space="preserve">Rel-19 because this solution has been widely deployed in industry. </w:t>
      </w:r>
    </w:p>
    <w:p w14:paraId="2A0B8653" w14:textId="18964AB9" w:rsidR="00CD6E56" w:rsidRDefault="00CD6E56" w:rsidP="00A23C61">
      <w:pPr>
        <w:rPr>
          <w:b/>
          <w:bCs/>
        </w:rPr>
      </w:pPr>
      <w:r w:rsidRPr="00E1621A">
        <w:rPr>
          <w:b/>
          <w:bCs/>
        </w:rPr>
        <w:t xml:space="preserve">Observation </w:t>
      </w:r>
      <w:r w:rsidR="00703A35">
        <w:rPr>
          <w:b/>
          <w:bCs/>
        </w:rPr>
        <w:t>1</w:t>
      </w:r>
      <w:r w:rsidRPr="00E1621A">
        <w:rPr>
          <w:b/>
          <w:bCs/>
        </w:rPr>
        <w:t xml:space="preserve">: </w:t>
      </w:r>
      <w:r w:rsidR="0050748E">
        <w:rPr>
          <w:b/>
          <w:bCs/>
        </w:rPr>
        <w:t>O</w:t>
      </w:r>
      <w:r>
        <w:rPr>
          <w:b/>
          <w:bCs/>
        </w:rPr>
        <w:t xml:space="preserve">ption 1a (i.e. OTT 3GPP transparent) </w:t>
      </w:r>
      <w:r w:rsidR="00A23C61">
        <w:rPr>
          <w:b/>
          <w:bCs/>
        </w:rPr>
        <w:t>work</w:t>
      </w:r>
      <w:r w:rsidR="00B76A97">
        <w:rPr>
          <w:b/>
          <w:bCs/>
        </w:rPr>
        <w:t>s for all use cases of Rel-19</w:t>
      </w:r>
      <w:r w:rsidR="00A23C61">
        <w:rPr>
          <w:b/>
          <w:bCs/>
        </w:rPr>
        <w:t xml:space="preserve"> and it </w:t>
      </w:r>
      <w:r>
        <w:rPr>
          <w:b/>
          <w:bCs/>
        </w:rPr>
        <w:t>has been widely deployed in industry.</w:t>
      </w:r>
    </w:p>
    <w:p w14:paraId="29EF1E54" w14:textId="577D535B" w:rsidR="0054023E" w:rsidRPr="001C5251" w:rsidRDefault="00722FB6" w:rsidP="001C5251">
      <w:pPr>
        <w:pStyle w:val="NO"/>
        <w:ind w:left="0" w:firstLine="0"/>
        <w:rPr>
          <w:i/>
          <w:iCs/>
          <w:u w:val="single"/>
          <w:lang w:eastAsia="zh-CN"/>
        </w:rPr>
      </w:pPr>
      <w:r w:rsidRPr="001C5251">
        <w:rPr>
          <w:i/>
          <w:iCs/>
          <w:u w:val="single"/>
          <w:lang w:eastAsia="zh-CN"/>
        </w:rPr>
        <w:lastRenderedPageBreak/>
        <w:t>MNO controllability and visibility</w:t>
      </w:r>
    </w:p>
    <w:p w14:paraId="426F52A7" w14:textId="0D87B31D" w:rsidR="00B63815" w:rsidRDefault="00B63815" w:rsidP="00B63815">
      <w:pPr>
        <w:rPr>
          <w:lang w:eastAsia="zh-CN"/>
        </w:rPr>
      </w:pPr>
      <w:r>
        <w:rPr>
          <w:lang w:eastAsia="zh-CN"/>
        </w:rPr>
        <w:t xml:space="preserve">During RAN2 discussion, there were some concerns on </w:t>
      </w:r>
      <w:r w:rsidR="0061250C">
        <w:rPr>
          <w:lang w:eastAsia="zh-CN"/>
        </w:rPr>
        <w:t xml:space="preserve">whether </w:t>
      </w:r>
      <w:r>
        <w:rPr>
          <w:lang w:eastAsia="zh-CN"/>
        </w:rPr>
        <w:t>MNOs</w:t>
      </w:r>
      <w:r w:rsidR="0061250C">
        <w:rPr>
          <w:lang w:eastAsia="zh-CN"/>
        </w:rPr>
        <w:t xml:space="preserve"> have </w:t>
      </w:r>
      <w:r w:rsidRPr="004E111C">
        <w:rPr>
          <w:lang w:eastAsia="zh-CN"/>
        </w:rPr>
        <w:t xml:space="preserve">controllability </w:t>
      </w:r>
      <w:r>
        <w:rPr>
          <w:lang w:eastAsia="zh-CN"/>
        </w:rPr>
        <w:t xml:space="preserve">and visibility </w:t>
      </w:r>
      <w:r w:rsidRPr="004E111C">
        <w:rPr>
          <w:lang w:eastAsia="zh-CN"/>
        </w:rPr>
        <w:t>o</w:t>
      </w:r>
      <w:r>
        <w:rPr>
          <w:lang w:eastAsia="zh-CN"/>
        </w:rPr>
        <w:t>n</w:t>
      </w:r>
      <w:r w:rsidRPr="004E111C">
        <w:rPr>
          <w:lang w:eastAsia="zh-CN"/>
        </w:rPr>
        <w:t xml:space="preserve"> </w:t>
      </w:r>
      <w:r>
        <w:rPr>
          <w:lang w:eastAsia="zh-CN"/>
        </w:rPr>
        <w:t>O</w:t>
      </w:r>
      <w:r w:rsidRPr="004E111C">
        <w:rPr>
          <w:lang w:eastAsia="zh-CN"/>
        </w:rPr>
        <w:t>ption 1a</w:t>
      </w:r>
      <w:r>
        <w:rPr>
          <w:lang w:eastAsia="zh-CN"/>
        </w:rPr>
        <w:t xml:space="preserve">, which is worth clarification. In existing TR 38.843 [2], </w:t>
      </w:r>
      <w:r w:rsidRPr="004E111C">
        <w:rPr>
          <w:lang w:eastAsia="zh-CN"/>
        </w:rPr>
        <w:t xml:space="preserve">it was captured that “no AI/ML specific controllability” </w:t>
      </w:r>
      <w:r>
        <w:rPr>
          <w:lang w:eastAsia="zh-CN"/>
        </w:rPr>
        <w:t>and “</w:t>
      </w:r>
      <w:r w:rsidRPr="004E111C">
        <w:rPr>
          <w:lang w:eastAsia="zh-CN"/>
        </w:rPr>
        <w:t>No standardized visibility</w:t>
      </w:r>
      <w:r>
        <w:rPr>
          <w:lang w:eastAsia="zh-CN"/>
        </w:rPr>
        <w:t>” because Service Level Agreement (SLA) is out of RAN2 scope as captured in the TR:</w:t>
      </w:r>
    </w:p>
    <w:p w14:paraId="43C2AD48" w14:textId="77777777" w:rsidR="00B63815" w:rsidRPr="009D4950" w:rsidRDefault="00B63815" w:rsidP="00B63815">
      <w:pPr>
        <w:pStyle w:val="NO"/>
        <w:pBdr>
          <w:top w:val="single" w:sz="4" w:space="1" w:color="auto"/>
          <w:left w:val="single" w:sz="4" w:space="4" w:color="auto"/>
          <w:bottom w:val="single" w:sz="4" w:space="1" w:color="auto"/>
          <w:right w:val="single" w:sz="4" w:space="4" w:color="auto"/>
        </w:pBdr>
      </w:pPr>
      <w:r w:rsidRPr="009D4950">
        <w:t>Note:</w:t>
      </w:r>
      <w:r w:rsidRPr="009D4950">
        <w:tab/>
      </w:r>
      <w:r>
        <w:t>RAN2 discussed that, except for the case of standardized data content,</w:t>
      </w:r>
      <w:r w:rsidRPr="009D4950">
        <w:t xml:space="preserve"> th</w:t>
      </w:r>
      <w:r>
        <w:t>e</w:t>
      </w:r>
      <w:r w:rsidRPr="009D4950">
        <w:t xml:space="preserve"> data content visibility </w:t>
      </w:r>
      <w:r>
        <w:t xml:space="preserve">and any level of controllability </w:t>
      </w:r>
      <w:r w:rsidRPr="009D4950">
        <w:t>could be</w:t>
      </w:r>
      <w:r>
        <w:t xml:space="preserve"> </w:t>
      </w:r>
      <w:r w:rsidRPr="009D4950">
        <w:t>achieved via SLA</w:t>
      </w:r>
      <w:r>
        <w:t xml:space="preserve"> (Service Level Agreement)</w:t>
      </w:r>
      <w:r w:rsidRPr="009D4950">
        <w:t xml:space="preserve">. However, </w:t>
      </w:r>
      <w:r>
        <w:t>SLA is</w:t>
      </w:r>
      <w:r w:rsidRPr="009D4950">
        <w:t xml:space="preserve"> out of RAN2 scope.</w:t>
      </w:r>
    </w:p>
    <w:p w14:paraId="1E7E6A1E" w14:textId="2CAA6A5B" w:rsidR="00B63815" w:rsidRDefault="00F3315A" w:rsidP="00B63815">
      <w:pPr>
        <w:rPr>
          <w:lang w:eastAsia="zh-CN"/>
        </w:rPr>
      </w:pPr>
      <w:proofErr w:type="gramStart"/>
      <w:r>
        <w:rPr>
          <w:lang w:eastAsia="zh-CN"/>
        </w:rPr>
        <w:t>Actually</w:t>
      </w:r>
      <w:r w:rsidR="0050748E">
        <w:rPr>
          <w:lang w:eastAsia="zh-CN"/>
        </w:rPr>
        <w:t>, a</w:t>
      </w:r>
      <w:r w:rsidR="00B63815">
        <w:rPr>
          <w:lang w:eastAsia="zh-CN"/>
        </w:rPr>
        <w:t>s</w:t>
      </w:r>
      <w:proofErr w:type="gramEnd"/>
      <w:r w:rsidR="00B63815">
        <w:rPr>
          <w:lang w:eastAsia="zh-CN"/>
        </w:rPr>
        <w:t xml:space="preserve"> usual business</w:t>
      </w:r>
      <w:r w:rsidR="00B63815" w:rsidRPr="004E111C">
        <w:rPr>
          <w:lang w:eastAsia="zh-CN"/>
        </w:rPr>
        <w:t>, the MNO</w:t>
      </w:r>
      <w:r w:rsidR="00B63815">
        <w:rPr>
          <w:lang w:eastAsia="zh-CN"/>
        </w:rPr>
        <w:t>s</w:t>
      </w:r>
      <w:r w:rsidR="00B63815" w:rsidRPr="004E111C">
        <w:rPr>
          <w:lang w:eastAsia="zh-CN"/>
        </w:rPr>
        <w:t xml:space="preserve"> </w:t>
      </w:r>
      <w:r w:rsidR="00B63815">
        <w:rPr>
          <w:lang w:eastAsia="zh-CN"/>
        </w:rPr>
        <w:t>can</w:t>
      </w:r>
      <w:r w:rsidR="00B63815" w:rsidRPr="004E111C">
        <w:rPr>
          <w:lang w:eastAsia="zh-CN"/>
        </w:rPr>
        <w:t xml:space="preserve"> interact with</w:t>
      </w:r>
      <w:r w:rsidR="00B63815">
        <w:rPr>
          <w:lang w:eastAsia="zh-CN"/>
        </w:rPr>
        <w:t xml:space="preserve"> chipset vendors</w:t>
      </w:r>
      <w:r w:rsidR="00B63815" w:rsidRPr="004E111C">
        <w:rPr>
          <w:lang w:eastAsia="zh-CN"/>
        </w:rPr>
        <w:t xml:space="preserve"> </w:t>
      </w:r>
      <w:r w:rsidR="00D261DF">
        <w:rPr>
          <w:lang w:eastAsia="zh-CN"/>
        </w:rPr>
        <w:t xml:space="preserve">in offline engineering </w:t>
      </w:r>
      <w:r w:rsidR="00B63815" w:rsidRPr="004E111C">
        <w:rPr>
          <w:lang w:eastAsia="zh-CN"/>
        </w:rPr>
        <w:t>and achieve controllability</w:t>
      </w:r>
      <w:r w:rsidR="00B63815">
        <w:rPr>
          <w:lang w:eastAsia="zh-CN"/>
        </w:rPr>
        <w:t xml:space="preserve"> and visibility via SLA</w:t>
      </w:r>
      <w:r w:rsidR="00B63815" w:rsidRPr="004E111C">
        <w:rPr>
          <w:lang w:eastAsia="zh-CN"/>
        </w:rPr>
        <w:t xml:space="preserve">. </w:t>
      </w:r>
    </w:p>
    <w:p w14:paraId="02A70C17" w14:textId="3BE1201D" w:rsidR="006D560E" w:rsidRDefault="007E2B98" w:rsidP="006D560E">
      <w:pPr>
        <w:rPr>
          <w:b/>
          <w:bCs/>
        </w:rPr>
      </w:pPr>
      <w:r w:rsidRPr="00E1621A">
        <w:rPr>
          <w:b/>
          <w:bCs/>
        </w:rPr>
        <w:t xml:space="preserve">Observation </w:t>
      </w:r>
      <w:r>
        <w:rPr>
          <w:b/>
          <w:bCs/>
        </w:rPr>
        <w:t>2</w:t>
      </w:r>
      <w:r w:rsidRPr="00E1621A">
        <w:rPr>
          <w:b/>
          <w:bCs/>
        </w:rPr>
        <w:t xml:space="preserve">: </w:t>
      </w:r>
      <w:r w:rsidR="006D560E" w:rsidRPr="00F472AF">
        <w:rPr>
          <w:b/>
          <w:bCs/>
        </w:rPr>
        <w:t xml:space="preserve">In TR 38.843, Option 1a was captured that “no AI/ML specific controllability” and “No standardized visibility” because Service Level Agreement (SLA) is out of RAN2 scope. </w:t>
      </w:r>
      <w:r w:rsidR="00F472AF">
        <w:rPr>
          <w:b/>
          <w:bCs/>
        </w:rPr>
        <w:t>As</w:t>
      </w:r>
      <w:r w:rsidR="006D560E" w:rsidRPr="00F472AF">
        <w:rPr>
          <w:b/>
          <w:bCs/>
        </w:rPr>
        <w:t xml:space="preserve"> usual business, the MNOs can interact with chipset vendors in offline engineering and achieve controllability and visibility via SLA. </w:t>
      </w:r>
    </w:p>
    <w:p w14:paraId="7CC9E710" w14:textId="492AC851" w:rsidR="00B215FC" w:rsidRPr="001C5251" w:rsidRDefault="00B215FC" w:rsidP="001C5251">
      <w:pPr>
        <w:pStyle w:val="NO"/>
        <w:ind w:left="0" w:firstLine="0"/>
        <w:rPr>
          <w:i/>
          <w:iCs/>
          <w:u w:val="single"/>
          <w:lang w:eastAsia="zh-CN"/>
        </w:rPr>
      </w:pPr>
      <w:r w:rsidRPr="001C5251">
        <w:rPr>
          <w:i/>
          <w:iCs/>
          <w:u w:val="single"/>
          <w:lang w:eastAsia="zh-CN"/>
        </w:rPr>
        <w:t xml:space="preserve">Privacy </w:t>
      </w:r>
      <w:r w:rsidR="00E878C2" w:rsidRPr="001C5251">
        <w:rPr>
          <w:i/>
          <w:iCs/>
          <w:u w:val="single"/>
          <w:lang w:eastAsia="zh-CN"/>
        </w:rPr>
        <w:t>risk</w:t>
      </w:r>
    </w:p>
    <w:p w14:paraId="44F33B8D" w14:textId="3D169727" w:rsidR="00412755" w:rsidRDefault="00C32F0C" w:rsidP="00412755">
      <w:pPr>
        <w:rPr>
          <w:lang w:val="en-GB" w:eastAsia="zh-CN"/>
        </w:rPr>
      </w:pPr>
      <w:r>
        <w:rPr>
          <w:lang w:val="en-GB"/>
        </w:rPr>
        <w:t xml:space="preserve">As nowadays, </w:t>
      </w:r>
      <w:r>
        <w:rPr>
          <w:lang w:eastAsia="zh-CN"/>
        </w:rPr>
        <w:t xml:space="preserve">the UE itself is responsible to protect data privacy and </w:t>
      </w:r>
      <w:r>
        <w:t>proprietary implementation</w:t>
      </w:r>
      <w:r>
        <w:rPr>
          <w:lang w:eastAsia="zh-CN"/>
        </w:rPr>
        <w:t xml:space="preserve">. </w:t>
      </w:r>
      <w:r w:rsidR="00C462A2">
        <w:t>To comply with</w:t>
      </w:r>
      <w:r w:rsidR="00C462A2">
        <w:rPr>
          <w:lang w:eastAsia="zh-CN"/>
        </w:rPr>
        <w:t xml:space="preserve"> </w:t>
      </w:r>
      <w:r w:rsidR="00412755">
        <w:rPr>
          <w:lang w:val="en-GB" w:eastAsia="zh-CN"/>
        </w:rPr>
        <w:t xml:space="preserve">local regulations, some user consent request/provision procedure </w:t>
      </w:r>
      <w:r w:rsidR="00C462A2">
        <w:rPr>
          <w:lang w:val="en-GB" w:eastAsia="zh-CN"/>
        </w:rPr>
        <w:t>is</w:t>
      </w:r>
      <w:r w:rsidR="00412755">
        <w:rPr>
          <w:lang w:val="en-GB" w:eastAsia="zh-CN"/>
        </w:rPr>
        <w:t xml:space="preserve"> needed at application level, </w:t>
      </w:r>
      <w:r w:rsidR="00C462A2">
        <w:rPr>
          <w:lang w:val="en-GB" w:eastAsia="zh-CN"/>
        </w:rPr>
        <w:t>but it</w:t>
      </w:r>
      <w:r w:rsidR="00412755">
        <w:rPr>
          <w:lang w:val="en-GB" w:eastAsia="zh-CN"/>
        </w:rPr>
        <w:t xml:space="preserve"> is out of 3GPP standardization scop</w:t>
      </w:r>
      <w:r w:rsidR="00E53CFC">
        <w:rPr>
          <w:lang w:val="en-GB" w:eastAsia="zh-CN"/>
        </w:rPr>
        <w:t>e</w:t>
      </w:r>
      <w:r w:rsidR="00C462A2">
        <w:rPr>
          <w:lang w:val="en-GB" w:eastAsia="zh-CN"/>
        </w:rPr>
        <w:t>.</w:t>
      </w:r>
    </w:p>
    <w:p w14:paraId="1B2A1506" w14:textId="6959BEBF" w:rsidR="00375C01" w:rsidRPr="001C5251" w:rsidRDefault="00375C01" w:rsidP="00375C01">
      <w:pPr>
        <w:pStyle w:val="NO"/>
        <w:ind w:left="0" w:firstLine="0"/>
        <w:rPr>
          <w:i/>
          <w:iCs/>
          <w:u w:val="single"/>
          <w:lang w:eastAsia="zh-CN"/>
        </w:rPr>
      </w:pPr>
      <w:r>
        <w:rPr>
          <w:i/>
          <w:iCs/>
          <w:u w:val="single"/>
          <w:lang w:eastAsia="zh-CN"/>
        </w:rPr>
        <w:t>Efforts for deployment</w:t>
      </w:r>
    </w:p>
    <w:p w14:paraId="34C5CF17" w14:textId="606B6503" w:rsidR="008D2B8F" w:rsidRDefault="00375C01" w:rsidP="006D560E">
      <w:pPr>
        <w:rPr>
          <w:lang w:val="en-GB"/>
        </w:rPr>
      </w:pPr>
      <w:r>
        <w:rPr>
          <w:lang w:val="en-GB"/>
        </w:rPr>
        <w:t xml:space="preserve">RAN2 agreed that </w:t>
      </w:r>
      <w:r w:rsidR="008D2B8F">
        <w:rPr>
          <w:lang w:val="en-GB"/>
        </w:rPr>
        <w:t>option 1a has no specification impacts, and thereby no extra efforts for its deployment</w:t>
      </w:r>
      <w:r w:rsidR="00C32F0C">
        <w:rPr>
          <w:lang w:val="en-GB"/>
        </w:rPr>
        <w:t xml:space="preserve">  </w:t>
      </w:r>
    </w:p>
    <w:p w14:paraId="23A686EA" w14:textId="77777777" w:rsidR="008D2B8F" w:rsidRDefault="008D2B8F" w:rsidP="008D2B8F">
      <w:pPr>
        <w:pStyle w:val="Doc-text2"/>
      </w:pPr>
    </w:p>
    <w:p w14:paraId="46928584" w14:textId="77777777" w:rsidR="008D2B8F" w:rsidRPr="00071614" w:rsidRDefault="008D2B8F" w:rsidP="008D2B8F">
      <w:pPr>
        <w:pStyle w:val="Doc-text2"/>
        <w:pBdr>
          <w:top w:val="single" w:sz="4" w:space="1" w:color="auto"/>
          <w:left w:val="single" w:sz="4" w:space="4" w:color="auto"/>
          <w:bottom w:val="single" w:sz="4" w:space="1" w:color="auto"/>
          <w:right w:val="single" w:sz="4" w:space="4" w:color="auto"/>
        </w:pBdr>
        <w:rPr>
          <w:b/>
          <w:bCs/>
        </w:rPr>
      </w:pPr>
      <w:r w:rsidRPr="00071614">
        <w:rPr>
          <w:b/>
          <w:bCs/>
        </w:rPr>
        <w:t>Agreements</w:t>
      </w:r>
    </w:p>
    <w:p w14:paraId="7E18EFDE" w14:textId="77777777" w:rsidR="008D2B8F" w:rsidRDefault="008D2B8F" w:rsidP="008D2B8F">
      <w:pPr>
        <w:pStyle w:val="Doc-text2"/>
        <w:pBdr>
          <w:top w:val="single" w:sz="4" w:space="1" w:color="auto"/>
          <w:left w:val="single" w:sz="4" w:space="4" w:color="auto"/>
          <w:bottom w:val="single" w:sz="4" w:space="1" w:color="auto"/>
          <w:right w:val="single" w:sz="4" w:space="4" w:color="auto"/>
        </w:pBdr>
      </w:pPr>
      <w:r>
        <w:t>1</w:t>
      </w:r>
      <w:r>
        <w:tab/>
        <w:t>S</w:t>
      </w:r>
      <w:r w:rsidRPr="00071614">
        <w:t>olution 1a has no specification impact.</w:t>
      </w:r>
    </w:p>
    <w:p w14:paraId="337724C2" w14:textId="35B67C28" w:rsidR="00B215FC" w:rsidRPr="00F472AF" w:rsidRDefault="00C32F0C" w:rsidP="006D560E">
      <w:pPr>
        <w:rPr>
          <w:b/>
          <w:bCs/>
        </w:rPr>
      </w:pPr>
      <w:r>
        <w:rPr>
          <w:lang w:val="en-GB"/>
        </w:rPr>
        <w:t xml:space="preserve">   </w:t>
      </w:r>
    </w:p>
    <w:p w14:paraId="6734987F" w14:textId="27AE4DFF" w:rsidR="00071786" w:rsidRDefault="00071786" w:rsidP="00071786">
      <w:pPr>
        <w:pStyle w:val="Heading2"/>
      </w:pPr>
      <w:r>
        <w:t xml:space="preserve">2.2 </w:t>
      </w:r>
      <w:r w:rsidR="005535C9">
        <w:t xml:space="preserve">Analysis of </w:t>
      </w:r>
      <w:r>
        <w:t>Option 1b</w:t>
      </w:r>
    </w:p>
    <w:p w14:paraId="7DEEBB71" w14:textId="77777777" w:rsidR="00A07113" w:rsidRDefault="00AF6976" w:rsidP="007474B0">
      <w:pPr>
        <w:rPr>
          <w:lang w:val="en-GB"/>
        </w:rPr>
      </w:pPr>
      <w:r>
        <w:rPr>
          <w:lang w:val="en-GB"/>
        </w:rPr>
        <w:t xml:space="preserve">Option 1b is illustrated in Figure.2. </w:t>
      </w:r>
    </w:p>
    <w:p w14:paraId="0BB3D801" w14:textId="02B1E87A" w:rsidR="00A07113" w:rsidRDefault="00A07113" w:rsidP="00A07113">
      <w:pPr>
        <w:jc w:val="center"/>
        <w:rPr>
          <w:lang w:val="en-GB"/>
        </w:rPr>
      </w:pPr>
      <w:r w:rsidRPr="00A07113">
        <w:rPr>
          <w:noProof/>
          <w:lang w:val="en-GB"/>
        </w:rPr>
        <w:drawing>
          <wp:inline distT="0" distB="0" distL="0" distR="0" wp14:anchorId="7E303EEC" wp14:editId="78ADDE88">
            <wp:extent cx="2842787" cy="627961"/>
            <wp:effectExtent l="0" t="0" r="0" b="0"/>
            <wp:docPr id="1448790969" name="Picture 1" descr="A blue and grey cloud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790969" name="Picture 1" descr="A blue and grey cloud with a black background&#10;&#10;Description automatically generated"/>
                    <pic:cNvPicPr/>
                  </pic:nvPicPr>
                  <pic:blipFill>
                    <a:blip r:embed="rId9"/>
                    <a:stretch>
                      <a:fillRect/>
                    </a:stretch>
                  </pic:blipFill>
                  <pic:spPr>
                    <a:xfrm>
                      <a:off x="0" y="0"/>
                      <a:ext cx="2921775" cy="645409"/>
                    </a:xfrm>
                    <a:prstGeom prst="rect">
                      <a:avLst/>
                    </a:prstGeom>
                  </pic:spPr>
                </pic:pic>
              </a:graphicData>
            </a:graphic>
          </wp:inline>
        </w:drawing>
      </w:r>
    </w:p>
    <w:p w14:paraId="28E185FE" w14:textId="10BF37D2" w:rsidR="00A07113" w:rsidRPr="00A07113" w:rsidRDefault="00A07113" w:rsidP="00A07113">
      <w:pPr>
        <w:pStyle w:val="NO"/>
        <w:ind w:left="0" w:firstLine="0"/>
        <w:jc w:val="center"/>
        <w:rPr>
          <w:b/>
          <w:bCs/>
          <w:lang w:eastAsia="zh-CN"/>
        </w:rPr>
      </w:pPr>
      <w:r w:rsidRPr="00A07113">
        <w:rPr>
          <w:b/>
          <w:bCs/>
          <w:lang w:eastAsia="zh-CN"/>
        </w:rPr>
        <w:t>Figure.</w:t>
      </w:r>
      <w:r>
        <w:rPr>
          <w:b/>
          <w:bCs/>
          <w:lang w:eastAsia="zh-CN"/>
        </w:rPr>
        <w:t>2</w:t>
      </w:r>
      <w:r w:rsidRPr="00A07113">
        <w:rPr>
          <w:b/>
          <w:bCs/>
          <w:lang w:eastAsia="zh-CN"/>
        </w:rPr>
        <w:t xml:space="preserve"> Illustration of how Option 1</w:t>
      </w:r>
      <w:r>
        <w:rPr>
          <w:b/>
          <w:bCs/>
          <w:lang w:eastAsia="zh-CN"/>
        </w:rPr>
        <w:t>b</w:t>
      </w:r>
      <w:r w:rsidRPr="00A07113">
        <w:rPr>
          <w:b/>
          <w:bCs/>
          <w:lang w:eastAsia="zh-CN"/>
        </w:rPr>
        <w:t xml:space="preserve"> works</w:t>
      </w:r>
    </w:p>
    <w:p w14:paraId="7AA4ED39" w14:textId="1A3673F3" w:rsidR="003A1927" w:rsidRDefault="00586491" w:rsidP="007474B0">
      <w:pPr>
        <w:rPr>
          <w:lang w:val="en-GB"/>
        </w:rPr>
      </w:pPr>
      <w:r>
        <w:rPr>
          <w:lang w:val="en-GB"/>
        </w:rPr>
        <w:t>As discussed in RAN2</w:t>
      </w:r>
      <w:r w:rsidR="00AF6976">
        <w:rPr>
          <w:lang w:val="en-GB"/>
        </w:rPr>
        <w:t>, option 1b</w:t>
      </w:r>
      <w:r w:rsidR="00A07113">
        <w:rPr>
          <w:lang w:val="en-GB"/>
        </w:rPr>
        <w:t xml:space="preserve"> </w:t>
      </w:r>
      <w:r>
        <w:rPr>
          <w:lang w:val="en-GB"/>
        </w:rPr>
        <w:t xml:space="preserve">is intended to enhance </w:t>
      </w:r>
      <w:r w:rsidR="002B1AA4">
        <w:rPr>
          <w:lang w:val="en-GB"/>
        </w:rPr>
        <w:t>the Event Exposure (</w:t>
      </w:r>
      <w:r w:rsidR="00094123">
        <w:rPr>
          <w:lang w:val="en-GB"/>
        </w:rPr>
        <w:t>EVEX</w:t>
      </w:r>
      <w:r w:rsidR="002B1AA4">
        <w:rPr>
          <w:lang w:val="en-GB"/>
        </w:rPr>
        <w:t>)</w:t>
      </w:r>
      <w:r w:rsidR="00094123">
        <w:rPr>
          <w:lang w:val="en-GB"/>
        </w:rPr>
        <w:t xml:space="preserve"> framework</w:t>
      </w:r>
      <w:r w:rsidR="00C23282">
        <w:rPr>
          <w:lang w:val="en-GB"/>
        </w:rPr>
        <w:t xml:space="preserve"> specified in </w:t>
      </w:r>
      <w:r w:rsidR="000A3246" w:rsidRPr="00586491">
        <w:rPr>
          <w:lang w:val="en-GB"/>
        </w:rPr>
        <w:t>TS 26.531 [3]</w:t>
      </w:r>
      <w:r w:rsidRPr="00586491">
        <w:rPr>
          <w:lang w:val="en-GB"/>
        </w:rPr>
        <w:t>, where the</w:t>
      </w:r>
      <w:r>
        <w:rPr>
          <w:lang w:val="en-GB"/>
        </w:rPr>
        <w:t xml:space="preserve"> </w:t>
      </w:r>
      <w:r w:rsidRPr="00586491">
        <w:rPr>
          <w:lang w:val="en-GB"/>
        </w:rPr>
        <w:t>Data Collection Application Function (DCAF</w:t>
      </w:r>
      <w:r>
        <w:rPr>
          <w:lang w:val="en-GB"/>
        </w:rPr>
        <w:t>)</w:t>
      </w:r>
      <w:r w:rsidRPr="00586491">
        <w:rPr>
          <w:lang w:val="en-GB"/>
        </w:rPr>
        <w:t xml:space="preserve"> can be considered as “the server for data collection for UE-side model training</w:t>
      </w:r>
      <w:r>
        <w:rPr>
          <w:lang w:val="en-GB"/>
        </w:rPr>
        <w:t>”.</w:t>
      </w:r>
      <w:r w:rsidR="0097450F">
        <w:rPr>
          <w:lang w:val="en-GB"/>
        </w:rPr>
        <w:t xml:space="preserve"> </w:t>
      </w:r>
    </w:p>
    <w:p w14:paraId="63BA9725" w14:textId="68A581A9" w:rsidR="00C462A2" w:rsidRPr="008D2B8F" w:rsidRDefault="008D2B8F" w:rsidP="008D2B8F">
      <w:pPr>
        <w:pStyle w:val="NO"/>
        <w:ind w:left="0" w:firstLine="0"/>
        <w:rPr>
          <w:i/>
          <w:iCs/>
          <w:u w:val="single"/>
          <w:lang w:eastAsia="zh-CN"/>
        </w:rPr>
      </w:pPr>
      <w:r>
        <w:rPr>
          <w:i/>
          <w:iCs/>
          <w:u w:val="single"/>
          <w:lang w:eastAsia="zh-CN"/>
        </w:rPr>
        <w:t>U</w:t>
      </w:r>
      <w:r w:rsidR="00C462A2" w:rsidRPr="008D2B8F">
        <w:rPr>
          <w:i/>
          <w:iCs/>
          <w:u w:val="single"/>
          <w:lang w:eastAsia="zh-CN"/>
        </w:rPr>
        <w:t>se case</w:t>
      </w:r>
    </w:p>
    <w:p w14:paraId="5289823F" w14:textId="36FF592C" w:rsidR="00940028" w:rsidRDefault="00F959DE" w:rsidP="007474B0">
      <w:pPr>
        <w:rPr>
          <w:lang w:val="en-GB"/>
        </w:rPr>
      </w:pPr>
      <w:r>
        <w:rPr>
          <w:lang w:val="en-GB"/>
        </w:rPr>
        <w:t xml:space="preserve">In our understanding, the use case of option 1b is mainly targeted to support one chipset vendor collecting UE data from multiple its OEM vendors. </w:t>
      </w:r>
    </w:p>
    <w:p w14:paraId="7B9B234D" w14:textId="72A69A7D" w:rsidR="005009F8" w:rsidRPr="00915F17" w:rsidRDefault="005009F8" w:rsidP="00915F17">
      <w:pPr>
        <w:pStyle w:val="NO"/>
        <w:ind w:left="0" w:firstLine="0"/>
        <w:rPr>
          <w:i/>
          <w:iCs/>
          <w:u w:val="single"/>
          <w:lang w:eastAsia="zh-CN"/>
        </w:rPr>
      </w:pPr>
      <w:r w:rsidRPr="00915F17">
        <w:rPr>
          <w:i/>
          <w:iCs/>
          <w:u w:val="single"/>
          <w:lang w:eastAsia="zh-CN"/>
        </w:rPr>
        <w:t>MNO controllability and visibility</w:t>
      </w:r>
    </w:p>
    <w:p w14:paraId="6772AD16" w14:textId="77777777" w:rsidR="000A4F7D" w:rsidRDefault="000A4F7D" w:rsidP="007474B0">
      <w:pPr>
        <w:rPr>
          <w:lang w:val="en-GB"/>
        </w:rPr>
      </w:pPr>
      <w:r>
        <w:rPr>
          <w:lang w:val="en-GB"/>
        </w:rPr>
        <w:t>In</w:t>
      </w:r>
      <w:r w:rsidR="003A1927">
        <w:rPr>
          <w:lang w:val="en-GB"/>
        </w:rPr>
        <w:t xml:space="preserve"> </w:t>
      </w:r>
      <w:r w:rsidR="003A1927" w:rsidRPr="000A4F7D">
        <w:rPr>
          <w:lang w:val="en-GB"/>
        </w:rPr>
        <w:t xml:space="preserve">TR 38.843 [2], </w:t>
      </w:r>
      <w:r>
        <w:rPr>
          <w:lang w:val="en-GB"/>
        </w:rPr>
        <w:t xml:space="preserve">it was captured that </w:t>
      </w:r>
      <w:r w:rsidR="003A1927" w:rsidRPr="000A4F7D">
        <w:rPr>
          <w:lang w:val="en-GB"/>
        </w:rPr>
        <w:t>RAN2 didn’t reach consensus on</w:t>
      </w:r>
      <w:r w:rsidRPr="000A4F7D">
        <w:rPr>
          <w:lang w:val="en-GB"/>
        </w:rPr>
        <w:t xml:space="preserve"> its level of controllability and level of visibility</w:t>
      </w:r>
      <w:r>
        <w:rPr>
          <w:lang w:val="en-GB"/>
        </w:rPr>
        <w:t>, as illustrated by Note 5:</w:t>
      </w:r>
    </w:p>
    <w:p w14:paraId="5F5CBD8E" w14:textId="570E7CF2" w:rsidR="007474B0" w:rsidRPr="000A4F7D" w:rsidRDefault="000A4F7D" w:rsidP="0090296D">
      <w:pPr>
        <w:pStyle w:val="ListParagraph"/>
        <w:numPr>
          <w:ilvl w:val="0"/>
          <w:numId w:val="51"/>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rPr>
          <w:rFonts w:ascii="Arial" w:hAnsi="Arial" w:cs="Arial"/>
          <w:sz w:val="18"/>
          <w:szCs w:val="18"/>
        </w:rPr>
      </w:pPr>
      <w:r>
        <w:rPr>
          <w:rFonts w:ascii="Arial" w:hAnsi="Arial" w:cs="Arial"/>
          <w:sz w:val="18"/>
          <w:szCs w:val="18"/>
        </w:rPr>
        <w:t xml:space="preserve">Note 5: </w:t>
      </w:r>
      <w:r w:rsidRPr="001825D5">
        <w:rPr>
          <w:rFonts w:ascii="Arial" w:hAnsi="Arial" w:cs="Arial"/>
          <w:sz w:val="18"/>
          <w:szCs w:val="18"/>
        </w:rPr>
        <w:t xml:space="preserve">RAN2 cannot </w:t>
      </w:r>
      <w:r>
        <w:rPr>
          <w:rFonts w:ascii="Arial" w:hAnsi="Arial" w:cs="Arial"/>
          <w:sz w:val="18"/>
          <w:szCs w:val="18"/>
        </w:rPr>
        <w:t>reach consensus on</w:t>
      </w:r>
      <w:r w:rsidRPr="001825D5">
        <w:rPr>
          <w:rFonts w:ascii="Arial" w:hAnsi="Arial" w:cs="Arial"/>
          <w:sz w:val="18"/>
          <w:szCs w:val="18"/>
        </w:rPr>
        <w:t xml:space="preserve"> the level of </w:t>
      </w:r>
      <w:r>
        <w:rPr>
          <w:rFonts w:ascii="Arial" w:hAnsi="Arial" w:cs="Arial"/>
          <w:sz w:val="18"/>
          <w:szCs w:val="18"/>
        </w:rPr>
        <w:t xml:space="preserve">possible </w:t>
      </w:r>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r>
        <w:rPr>
          <w:rFonts w:ascii="Arial" w:hAnsi="Arial" w:cs="Arial"/>
          <w:sz w:val="18"/>
          <w:szCs w:val="18"/>
        </w:rPr>
        <w:t>Option</w:t>
      </w:r>
      <w:r w:rsidRPr="001825D5">
        <w:rPr>
          <w:rFonts w:ascii="Arial" w:hAnsi="Arial" w:cs="Arial"/>
          <w:sz w:val="18"/>
          <w:szCs w:val="18"/>
        </w:rPr>
        <w:t xml:space="preserve"> 1b without input from SA groups</w:t>
      </w:r>
      <w:r>
        <w:rPr>
          <w:rFonts w:ascii="Arial" w:hAnsi="Arial" w:cs="Arial"/>
          <w:sz w:val="18"/>
          <w:szCs w:val="18"/>
        </w:rPr>
        <w:t>.</w:t>
      </w:r>
    </w:p>
    <w:p w14:paraId="5BF7DF18" w14:textId="4E4269D0" w:rsidR="00AF47C3" w:rsidRDefault="000A4F7D" w:rsidP="000A4F7D">
      <w:pPr>
        <w:rPr>
          <w:lang w:val="en-GB"/>
        </w:rPr>
      </w:pPr>
      <w:r>
        <w:rPr>
          <w:lang w:val="en-GB"/>
        </w:rPr>
        <w:t xml:space="preserve">Our understanding is that option 1b can achieve </w:t>
      </w:r>
      <w:r w:rsidR="006F1F4F">
        <w:rPr>
          <w:b/>
          <w:bCs/>
          <w:u w:val="single"/>
          <w:lang w:val="en-GB"/>
        </w:rPr>
        <w:t>limited</w:t>
      </w:r>
      <w:r w:rsidRPr="000A4F7D">
        <w:rPr>
          <w:lang w:val="en-GB"/>
        </w:rPr>
        <w:t xml:space="preserve"> MNO controllability and visibility through the OpenAPI specification rather than 3GPP specification</w:t>
      </w:r>
      <w:r>
        <w:rPr>
          <w:lang w:val="en-GB"/>
        </w:rPr>
        <w:t xml:space="preserve">. However, full MNO </w:t>
      </w:r>
      <w:r w:rsidRPr="000A4F7D">
        <w:rPr>
          <w:lang w:val="en-GB"/>
        </w:rPr>
        <w:t>controllability and visibility</w:t>
      </w:r>
      <w:r>
        <w:rPr>
          <w:lang w:val="en-GB"/>
        </w:rPr>
        <w:t xml:space="preserve"> can’t be achieved if without SLA because</w:t>
      </w:r>
      <w:r w:rsidR="005F0F25">
        <w:rPr>
          <w:lang w:val="en-GB"/>
        </w:rPr>
        <w:t xml:space="preserve"> the </w:t>
      </w:r>
      <w:proofErr w:type="spellStart"/>
      <w:r w:rsidR="005F0F25">
        <w:rPr>
          <w:lang w:val="en-GB"/>
        </w:rPr>
        <w:t>OpenAPI</w:t>
      </w:r>
      <w:proofErr w:type="spellEnd"/>
      <w:r w:rsidR="005F0F25">
        <w:rPr>
          <w:lang w:val="en-GB"/>
        </w:rPr>
        <w:t xml:space="preserve"> specification typically only provides parameters’ type and value range but without detailed coding rules. Below is an example from </w:t>
      </w:r>
      <w:r w:rsidR="005F0F25" w:rsidRPr="005F0F25">
        <w:rPr>
          <w:lang w:val="en-GB"/>
        </w:rPr>
        <w:t>TS</w:t>
      </w:r>
      <w:r w:rsidR="005F0F25" w:rsidRPr="005F0F25">
        <w:rPr>
          <w:rFonts w:hint="eastAsia"/>
          <w:lang w:val="en-GB"/>
        </w:rPr>
        <w:t xml:space="preserve"> </w:t>
      </w:r>
      <w:r w:rsidR="005F0F25" w:rsidRPr="005F0F25">
        <w:rPr>
          <w:lang w:val="en-GB"/>
        </w:rPr>
        <w:t>29.571</w:t>
      </w:r>
      <w:r w:rsidR="005F0F25">
        <w:rPr>
          <w:lang w:val="en-GB"/>
        </w:rPr>
        <w:t xml:space="preserve"> [</w:t>
      </w:r>
      <w:r w:rsidR="008A7D8E">
        <w:rPr>
          <w:lang w:val="en-GB"/>
        </w:rPr>
        <w:t>4</w:t>
      </w:r>
      <w:r w:rsidR="005F0F25">
        <w:rPr>
          <w:lang w:val="en-GB"/>
        </w:rPr>
        <w:t>]. Let us</w:t>
      </w:r>
      <w:r w:rsidR="005F0F25" w:rsidRPr="005F0F25">
        <w:rPr>
          <w:lang w:val="en-GB"/>
        </w:rPr>
        <w:t xml:space="preserve"> </w:t>
      </w:r>
      <w:r w:rsidR="005F0F25">
        <w:rPr>
          <w:lang w:val="en-GB"/>
        </w:rPr>
        <w:t xml:space="preserve">use </w:t>
      </w:r>
      <w:proofErr w:type="spellStart"/>
      <w:r w:rsidR="005F0F25" w:rsidRPr="005F0F25">
        <w:rPr>
          <w:i/>
          <w:iCs/>
          <w:lang w:val="en-GB"/>
        </w:rPr>
        <w:t>PacketDelBudget</w:t>
      </w:r>
      <w:proofErr w:type="spellEnd"/>
      <w:r w:rsidR="005F0F25" w:rsidRPr="005F0F25">
        <w:rPr>
          <w:lang w:val="en-GB"/>
        </w:rPr>
        <w:t xml:space="preserve"> as example</w:t>
      </w:r>
      <w:r w:rsidR="005F0F25">
        <w:rPr>
          <w:lang w:val="en-GB"/>
        </w:rPr>
        <w:t xml:space="preserve">. As we see, </w:t>
      </w:r>
      <w:proofErr w:type="spellStart"/>
      <w:r w:rsidR="005F0F25">
        <w:rPr>
          <w:lang w:val="en-GB"/>
        </w:rPr>
        <w:t>OpenAPI</w:t>
      </w:r>
      <w:proofErr w:type="spellEnd"/>
      <w:r w:rsidR="005F0F25">
        <w:rPr>
          <w:lang w:val="en-GB"/>
        </w:rPr>
        <w:t xml:space="preserve"> specification only provides its data type (i.e.</w:t>
      </w:r>
      <w:r w:rsidR="005F0F25" w:rsidRPr="005F0F25">
        <w:rPr>
          <w:lang w:val="en-GB"/>
        </w:rPr>
        <w:t xml:space="preserve"> Unsigned integer</w:t>
      </w:r>
      <w:r w:rsidR="005F0F25">
        <w:rPr>
          <w:lang w:val="en-GB"/>
        </w:rPr>
        <w:t>)</w:t>
      </w:r>
      <w:r w:rsidR="005F0F25" w:rsidRPr="005F0F25">
        <w:rPr>
          <w:lang w:val="en-GB"/>
        </w:rPr>
        <w:t xml:space="preserve"> </w:t>
      </w:r>
      <w:r w:rsidR="005F0F25">
        <w:rPr>
          <w:lang w:val="en-GB"/>
        </w:rPr>
        <w:t xml:space="preserve">and value range (i.e. </w:t>
      </w:r>
      <w:r w:rsidR="005F0F25" w:rsidRPr="005F0F25">
        <w:rPr>
          <w:lang w:val="en-GB"/>
        </w:rPr>
        <w:t>Minimum = 1</w:t>
      </w:r>
      <w:r w:rsidR="005F0F25">
        <w:rPr>
          <w:lang w:val="en-GB"/>
        </w:rPr>
        <w:t>)</w:t>
      </w:r>
      <w:r w:rsidR="00E6667C">
        <w:rPr>
          <w:lang w:val="en-GB"/>
        </w:rPr>
        <w:t>.</w:t>
      </w:r>
      <w:r w:rsidR="006534F6">
        <w:rPr>
          <w:lang w:val="en-GB"/>
        </w:rPr>
        <w:t xml:space="preserve"> </w:t>
      </w:r>
      <w:r w:rsidR="00E6667C">
        <w:rPr>
          <w:lang w:val="en-GB"/>
        </w:rPr>
        <w:t>B</w:t>
      </w:r>
      <w:r w:rsidR="006534F6">
        <w:rPr>
          <w:lang w:val="en-GB"/>
        </w:rPr>
        <w:t xml:space="preserve">ut it </w:t>
      </w:r>
      <w:r w:rsidR="006534F6">
        <w:rPr>
          <w:lang w:val="en-GB"/>
        </w:rPr>
        <w:lastRenderedPageBreak/>
        <w:t>doesn’t specify the detailed coding rule</w:t>
      </w:r>
      <w:r w:rsidR="00E6667C">
        <w:rPr>
          <w:lang w:val="en-GB"/>
        </w:rPr>
        <w:t xml:space="preserve">, which means </w:t>
      </w:r>
      <w:r w:rsidR="00E6667C" w:rsidRPr="005F0F25">
        <w:rPr>
          <w:lang w:val="en-GB"/>
        </w:rPr>
        <w:t>the coding rule is vendor specific based on offline engineering</w:t>
      </w:r>
      <w:r w:rsidR="00E6667C">
        <w:rPr>
          <w:lang w:val="en-GB"/>
        </w:rPr>
        <w:t xml:space="preserve">. </w:t>
      </w:r>
      <w:r w:rsidR="006534F6">
        <w:rPr>
          <w:lang w:val="en-GB"/>
        </w:rPr>
        <w:t>Thus,</w:t>
      </w:r>
      <w:r w:rsidR="005F0F25" w:rsidRPr="005F0F25">
        <w:rPr>
          <w:lang w:val="en-GB"/>
        </w:rPr>
        <w:t xml:space="preserve"> different MNO may have different coding rule to represent each value of the delay budget parameter</w:t>
      </w:r>
      <w:r w:rsidR="00E6667C">
        <w:rPr>
          <w:lang w:val="en-GB"/>
        </w:rPr>
        <w:t xml:space="preserve">. We don’t think it is full MNO visibility on data contents. </w:t>
      </w:r>
      <w:r w:rsidR="005F0F25" w:rsidRPr="005F0F25">
        <w:rPr>
          <w:lang w:val="en-GB"/>
        </w:rPr>
        <w:t xml:space="preserve"> </w:t>
      </w:r>
    </w:p>
    <w:tbl>
      <w:tblPr>
        <w:tblStyle w:val="TableGrid"/>
        <w:tblW w:w="0" w:type="auto"/>
        <w:tblLook w:val="04A0" w:firstRow="1" w:lastRow="0" w:firstColumn="1" w:lastColumn="0" w:noHBand="0" w:noVBand="1"/>
      </w:tblPr>
      <w:tblGrid>
        <w:gridCol w:w="9628"/>
      </w:tblGrid>
      <w:tr w:rsidR="005F0F25" w14:paraId="6C6CDF28" w14:textId="77777777" w:rsidTr="004F6B99">
        <w:tc>
          <w:tcPr>
            <w:tcW w:w="9857" w:type="dxa"/>
          </w:tcPr>
          <w:p w14:paraId="5B48436E" w14:textId="77777777" w:rsidR="005F0F25" w:rsidRDefault="005F0F25" w:rsidP="004F6B99">
            <w:pPr>
              <w:spacing w:beforeLines="50" w:before="120"/>
              <w:rPr>
                <w:rFonts w:ascii="Arial" w:hAnsi="Arial" w:cs="Arial"/>
                <w:b/>
                <w:bCs/>
                <w:i/>
                <w:iCs/>
                <w:lang w:val="en-GB" w:eastAsia="en-GB"/>
              </w:rPr>
            </w:pPr>
            <w:bookmarkStart w:id="1" w:name="_Toc104112194"/>
            <w:bookmarkStart w:id="2" w:name="_Toc88743132"/>
            <w:bookmarkStart w:id="3" w:name="_Toc49763652"/>
            <w:bookmarkStart w:id="4" w:name="_Toc104192371"/>
            <w:bookmarkStart w:id="5" w:name="_Toc153885389"/>
            <w:bookmarkStart w:id="6" w:name="_Toc24925886"/>
            <w:bookmarkStart w:id="7" w:name="_Toc56754348"/>
            <w:bookmarkStart w:id="8" w:name="_Toc104192935"/>
            <w:bookmarkStart w:id="9" w:name="_Toc33980867"/>
            <w:bookmarkStart w:id="10" w:name="_Toc24926240"/>
            <w:bookmarkStart w:id="11" w:name="_Toc169939201"/>
            <w:bookmarkStart w:id="12" w:name="_Toc36462864"/>
            <w:bookmarkStart w:id="13" w:name="_Toc33964100"/>
            <w:bookmarkStart w:id="14" w:name="_Toc24926064"/>
            <w:bookmarkStart w:id="15" w:name="_Toc43026118"/>
            <w:bookmarkStart w:id="16" w:name="_Toc144147591"/>
            <w:bookmarkStart w:id="17" w:name="_Toc133336319"/>
            <w:bookmarkStart w:id="18" w:name="_Toc101254043"/>
            <w:bookmarkStart w:id="19" w:name="_Toc101254482"/>
            <w:bookmarkStart w:id="20" w:name="_Toc36462668"/>
            <w:bookmarkStart w:id="21" w:name="_Toc143984814"/>
            <w:r>
              <w:rPr>
                <w:rFonts w:ascii="Arial" w:hAnsi="Arial" w:cs="Arial"/>
                <w:b/>
                <w:bCs/>
                <w:i/>
                <w:iCs/>
                <w:lang w:val="en-GB" w:eastAsia="en-GB"/>
              </w:rPr>
              <w:t>5.5.2</w:t>
            </w:r>
            <w:r>
              <w:rPr>
                <w:rFonts w:ascii="Arial" w:hAnsi="Arial" w:cs="Arial"/>
                <w:b/>
                <w:bCs/>
                <w:i/>
                <w:iCs/>
                <w:lang w:val="en-GB" w:eastAsia="en-GB"/>
              </w:rP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E4FC107" w14:textId="77777777" w:rsidR="005F0F25" w:rsidRDefault="005F0F25" w:rsidP="004F6B99">
            <w:pPr>
              <w:spacing w:beforeLines="50" w:before="120"/>
              <w:rPr>
                <w:rFonts w:ascii="Arial" w:hAnsi="Arial" w:cs="Arial"/>
                <w:i/>
                <w:iCs/>
                <w:szCs w:val="21"/>
                <w:lang w:val="en-GB" w:eastAsia="en-GB"/>
              </w:rPr>
            </w:pPr>
            <w:r>
              <w:rPr>
                <w:rFonts w:ascii="Arial" w:hAnsi="Arial" w:cs="Arial"/>
                <w:i/>
                <w:iCs/>
                <w:szCs w:val="21"/>
                <w:lang w:val="en-GB" w:eastAsia="en-GB"/>
              </w:rPr>
              <w:t>This clause specifies common simple data types.</w:t>
            </w:r>
          </w:p>
          <w:p w14:paraId="54AD233A" w14:textId="77777777" w:rsidR="005F0F25" w:rsidRDefault="005F0F25" w:rsidP="004F6B99">
            <w:pPr>
              <w:spacing w:beforeLines="50" w:before="120"/>
              <w:rPr>
                <w:rFonts w:ascii="Arial" w:hAnsi="Arial" w:cs="Arial"/>
                <w:i/>
                <w:iCs/>
                <w:szCs w:val="21"/>
                <w:lang w:val="en-GB" w:eastAsia="en-GB"/>
              </w:rPr>
            </w:pPr>
            <w:r>
              <w:rPr>
                <w:rFonts w:ascii="Arial" w:hAnsi="Arial" w:cs="Arial"/>
                <w:i/>
                <w:iCs/>
                <w:szCs w:val="21"/>
                <w:lang w:val="en-GB" w:eastAsia="en-GB"/>
              </w:rPr>
              <w:t>Table 5.5.2-1: Simple Data Types</w:t>
            </w:r>
          </w:p>
          <w:tbl>
            <w:tblPr>
              <w:tblW w:w="4644" w:type="pct"/>
              <w:jc w:val="center"/>
              <w:tblCellMar>
                <w:left w:w="28" w:type="dxa"/>
                <w:right w:w="0" w:type="dxa"/>
              </w:tblCellMar>
              <w:tblLook w:val="04A0" w:firstRow="1" w:lastRow="0" w:firstColumn="1" w:lastColumn="0" w:noHBand="0" w:noVBand="1"/>
            </w:tblPr>
            <w:tblGrid>
              <w:gridCol w:w="1887"/>
              <w:gridCol w:w="1731"/>
              <w:gridCol w:w="5105"/>
            </w:tblGrid>
            <w:tr w:rsidR="005F0F25" w14:paraId="2C360B88"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4150" w14:textId="77777777" w:rsidR="005F0F25" w:rsidRDefault="005F0F25" w:rsidP="004F6B99">
                  <w:pPr>
                    <w:pStyle w:val="TAL"/>
                    <w:rPr>
                      <w:b/>
                      <w:bCs/>
                      <w:i/>
                      <w:iCs/>
                    </w:rPr>
                  </w:pPr>
                  <w:r>
                    <w:rPr>
                      <w:b/>
                      <w:bCs/>
                    </w:rPr>
                    <w:t>Type 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F5A5B" w14:textId="77777777" w:rsidR="005F0F25" w:rsidRDefault="005F0F25" w:rsidP="004F6B99">
                  <w:pPr>
                    <w:pStyle w:val="TAL"/>
                    <w:rPr>
                      <w:b/>
                      <w:bCs/>
                      <w:i/>
                      <w:iCs/>
                    </w:rPr>
                  </w:pPr>
                  <w:r>
                    <w:rPr>
                      <w:b/>
                      <w:bCs/>
                    </w:rPr>
                    <w:t>Type Definition</w:t>
                  </w:r>
                </w:p>
              </w:tc>
              <w:tc>
                <w:tcPr>
                  <w:tcW w:w="2952" w:type="pct"/>
                  <w:tcBorders>
                    <w:top w:val="single" w:sz="4" w:space="0" w:color="auto"/>
                    <w:left w:val="nil"/>
                    <w:bottom w:val="single" w:sz="4" w:space="0" w:color="auto"/>
                    <w:right w:val="single" w:sz="8" w:space="0" w:color="auto"/>
                  </w:tcBorders>
                </w:tcPr>
                <w:p w14:paraId="03AA02B2" w14:textId="77777777" w:rsidR="005F0F25" w:rsidRDefault="005F0F25" w:rsidP="004F6B99">
                  <w:pPr>
                    <w:pStyle w:val="TAL"/>
                    <w:rPr>
                      <w:b/>
                      <w:bCs/>
                      <w:i/>
                      <w:iCs/>
                    </w:rPr>
                  </w:pPr>
                  <w:r>
                    <w:rPr>
                      <w:b/>
                      <w:bCs/>
                    </w:rPr>
                    <w:t>Description</w:t>
                  </w:r>
                </w:p>
              </w:tc>
            </w:tr>
            <w:tr w:rsidR="005F0F25" w14:paraId="32D4FE76" w14:textId="77777777" w:rsidTr="004F6B9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521F8" w14:textId="77777777" w:rsidR="005F0F25" w:rsidRDefault="005F0F25" w:rsidP="004F6B99">
                  <w:pPr>
                    <w:pStyle w:val="TAL"/>
                    <w:rPr>
                      <w:i/>
                    </w:rPr>
                  </w:pPr>
                  <w:r>
                    <w:rPr>
                      <w:i/>
                    </w:rPr>
                    <w:t>Omit something here</w:t>
                  </w:r>
                </w:p>
              </w:tc>
            </w:tr>
            <w:tr w:rsidR="005F0F25" w14:paraId="5580B65A"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2C6C4" w14:textId="77777777" w:rsidR="005F0F25" w:rsidRDefault="005F0F25" w:rsidP="004F6B99">
                  <w:pPr>
                    <w:pStyle w:val="TAL"/>
                    <w:rPr>
                      <w:i/>
                      <w:iCs/>
                    </w:rPr>
                  </w:pPr>
                  <w:proofErr w:type="spellStart"/>
                  <w:r>
                    <w:rPr>
                      <w:i/>
                      <w:iCs/>
                    </w:rPr>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001523" w14:textId="77777777" w:rsidR="005F0F25" w:rsidRDefault="005F0F25" w:rsidP="004F6B99">
                  <w:pPr>
                    <w:pStyle w:val="TAL"/>
                    <w:rPr>
                      <w:i/>
                      <w:iCs/>
                    </w:rPr>
                  </w:pPr>
                  <w:r>
                    <w:rPr>
                      <w:i/>
                      <w:iCs/>
                    </w:rPr>
                    <w:t>integer</w:t>
                  </w:r>
                </w:p>
              </w:tc>
              <w:tc>
                <w:tcPr>
                  <w:tcW w:w="2952" w:type="pct"/>
                  <w:tcBorders>
                    <w:top w:val="single" w:sz="4" w:space="0" w:color="auto"/>
                    <w:left w:val="nil"/>
                    <w:bottom w:val="single" w:sz="4" w:space="0" w:color="auto"/>
                    <w:right w:val="single" w:sz="8" w:space="0" w:color="auto"/>
                  </w:tcBorders>
                </w:tcPr>
                <w:p w14:paraId="4937A194" w14:textId="77777777" w:rsidR="005F0F25" w:rsidRDefault="005F0F25" w:rsidP="004F6B99">
                  <w:pPr>
                    <w:pStyle w:val="TAL"/>
                    <w:rPr>
                      <w:i/>
                      <w:iCs/>
                    </w:rPr>
                  </w:pPr>
                  <w:r>
                    <w:rPr>
                      <w:i/>
                      <w:iCs/>
                    </w:rPr>
                    <w:t>Unsigned integer indicating Packet Delay Budget (see clauses 5.7.3.4 and 5.7.4 of 3GPP TS 23.501 [8])), expressed in milliseconds.</w:t>
                  </w:r>
                </w:p>
                <w:p w14:paraId="763E77A4" w14:textId="77777777" w:rsidR="005F0F25" w:rsidRDefault="005F0F25" w:rsidP="004F6B99">
                  <w:pPr>
                    <w:pStyle w:val="TAL"/>
                    <w:rPr>
                      <w:i/>
                      <w:iCs/>
                    </w:rPr>
                  </w:pPr>
                  <w:r>
                    <w:rPr>
                      <w:i/>
                      <w:iCs/>
                    </w:rPr>
                    <w:t>Minimum = 1.</w:t>
                  </w:r>
                </w:p>
              </w:tc>
            </w:tr>
            <w:tr w:rsidR="005F0F25" w14:paraId="5129A5E3"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08A90" w14:textId="77777777" w:rsidR="005F0F25" w:rsidRDefault="005F0F25" w:rsidP="004F6B99">
                  <w:pPr>
                    <w:pStyle w:val="TAL"/>
                    <w:rPr>
                      <w:i/>
                      <w:iCs/>
                    </w:rPr>
                  </w:pPr>
                  <w:proofErr w:type="spellStart"/>
                  <w:r>
                    <w:rPr>
                      <w:i/>
                      <w:iCs/>
                    </w:rPr>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30976B" w14:textId="77777777" w:rsidR="005F0F25" w:rsidRDefault="005F0F25" w:rsidP="004F6B99">
                  <w:pPr>
                    <w:pStyle w:val="TAL"/>
                    <w:rPr>
                      <w:i/>
                      <w:iCs/>
                    </w:rPr>
                  </w:pPr>
                  <w:r>
                    <w:rPr>
                      <w:i/>
                      <w:iCs/>
                    </w:rPr>
                    <w:t>integer</w:t>
                  </w:r>
                </w:p>
              </w:tc>
              <w:tc>
                <w:tcPr>
                  <w:tcW w:w="2952" w:type="pct"/>
                  <w:tcBorders>
                    <w:top w:val="single" w:sz="4" w:space="0" w:color="auto"/>
                    <w:left w:val="nil"/>
                    <w:bottom w:val="single" w:sz="4" w:space="0" w:color="auto"/>
                    <w:right w:val="single" w:sz="8" w:space="0" w:color="auto"/>
                  </w:tcBorders>
                </w:tcPr>
                <w:p w14:paraId="2D2DCD4C" w14:textId="77777777" w:rsidR="005F0F25" w:rsidRDefault="005F0F25" w:rsidP="004F6B99">
                  <w:pPr>
                    <w:pStyle w:val="TAL"/>
                    <w:rPr>
                      <w:i/>
                      <w:iCs/>
                    </w:rPr>
                  </w:pPr>
                  <w:r>
                    <w:rPr>
                      <w:i/>
                      <w:iCs/>
                    </w:rPr>
                    <w:t>This data type is defined in the same way as the "</w:t>
                  </w:r>
                  <w:proofErr w:type="spellStart"/>
                  <w:r>
                    <w:rPr>
                      <w:i/>
                      <w:iCs/>
                    </w:rPr>
                    <w:t>PacketDelBudget</w:t>
                  </w:r>
                  <w:proofErr w:type="spellEnd"/>
                  <w:r>
                    <w:rPr>
                      <w:i/>
                      <w:iCs/>
                    </w:rPr>
                    <w:t xml:space="preserve">" data type, but with the </w:t>
                  </w:r>
                  <w:proofErr w:type="spellStart"/>
                  <w:r>
                    <w:rPr>
                      <w:i/>
                      <w:iCs/>
                    </w:rPr>
                    <w:t>OpenAPI</w:t>
                  </w:r>
                  <w:proofErr w:type="spellEnd"/>
                  <w:r>
                    <w:rPr>
                      <w:i/>
                      <w:iCs/>
                    </w:rPr>
                    <w:t xml:space="preserve"> "nullable: true" property.</w:t>
                  </w:r>
                </w:p>
              </w:tc>
            </w:tr>
            <w:tr w:rsidR="005F0F25" w14:paraId="67422DC3"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DE808" w14:textId="77777777" w:rsidR="005F0F25" w:rsidRDefault="005F0F25" w:rsidP="004F6B99">
                  <w:pPr>
                    <w:pStyle w:val="TAL"/>
                    <w:rPr>
                      <w:i/>
                      <w:iCs/>
                    </w:rPr>
                  </w:pPr>
                  <w:proofErr w:type="spellStart"/>
                  <w:r>
                    <w:rPr>
                      <w:i/>
                      <w:iCs/>
                    </w:rPr>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4B4A56" w14:textId="77777777" w:rsidR="005F0F25" w:rsidRDefault="005F0F25" w:rsidP="004F6B99">
                  <w:pPr>
                    <w:pStyle w:val="TAL"/>
                    <w:rPr>
                      <w:i/>
                      <w:iCs/>
                    </w:rPr>
                  </w:pPr>
                  <w:r>
                    <w:rPr>
                      <w:i/>
                      <w:iCs/>
                    </w:rPr>
                    <w:t>string</w:t>
                  </w:r>
                </w:p>
              </w:tc>
              <w:tc>
                <w:tcPr>
                  <w:tcW w:w="2952" w:type="pct"/>
                  <w:tcBorders>
                    <w:top w:val="single" w:sz="4" w:space="0" w:color="auto"/>
                    <w:left w:val="nil"/>
                    <w:bottom w:val="single" w:sz="4" w:space="0" w:color="auto"/>
                    <w:right w:val="single" w:sz="8" w:space="0" w:color="auto"/>
                  </w:tcBorders>
                </w:tcPr>
                <w:p w14:paraId="6E6F6708" w14:textId="77777777" w:rsidR="005F0F25" w:rsidRDefault="005F0F25" w:rsidP="004F6B99">
                  <w:pPr>
                    <w:pStyle w:val="TAL"/>
                    <w:rPr>
                      <w:i/>
                      <w:iCs/>
                    </w:rPr>
                  </w:pPr>
                  <w:r>
                    <w:rPr>
                      <w:i/>
                      <w:iCs/>
                    </w:rPr>
                    <w:t xml:space="preserve">String representing Packet Error Rate (see clause 5.7.3.5 and 5.7.4 of 3GPP TS 23.501 [8]), </w:t>
                  </w:r>
                  <w:r>
                    <w:rPr>
                      <w:rFonts w:cs="Arial"/>
                      <w:i/>
                      <w:iCs/>
                      <w:szCs w:val="18"/>
                    </w:rPr>
                    <w:t xml:space="preserve">expressed as </w:t>
                  </w:r>
                  <w:r>
                    <w:rPr>
                      <w:i/>
                      <w:iCs/>
                      <w:szCs w:val="22"/>
                    </w:rPr>
                    <w:t>a "scalar x 10-k" where the scalar and the exponent k are each encoded as one decimal digit</w:t>
                  </w:r>
                  <w:r>
                    <w:rPr>
                      <w:i/>
                      <w:iCs/>
                    </w:rPr>
                    <w:t>.</w:t>
                  </w:r>
                </w:p>
                <w:p w14:paraId="42D09B09" w14:textId="77777777" w:rsidR="005F0F25" w:rsidRDefault="005F0F25" w:rsidP="004F6B99">
                  <w:pPr>
                    <w:pStyle w:val="TAL"/>
                    <w:rPr>
                      <w:i/>
                      <w:iCs/>
                    </w:rPr>
                  </w:pPr>
                  <w:r>
                    <w:rPr>
                      <w:i/>
                      <w:iCs/>
                    </w:rPr>
                    <w:t>Pattern: '^([0-</w:t>
                  </w:r>
                  <w:proofErr w:type="gramStart"/>
                  <w:r>
                    <w:rPr>
                      <w:i/>
                      <w:iCs/>
                    </w:rPr>
                    <w:t>9]E</w:t>
                  </w:r>
                  <w:proofErr w:type="gramEnd"/>
                  <w:r>
                    <w:rPr>
                      <w:i/>
                      <w:iCs/>
                    </w:rPr>
                    <w:t>-[0-9])$'</w:t>
                  </w:r>
                </w:p>
                <w:p w14:paraId="57D88F25" w14:textId="77777777" w:rsidR="005F0F25" w:rsidRDefault="005F0F25" w:rsidP="004F6B99">
                  <w:pPr>
                    <w:pStyle w:val="TAL"/>
                    <w:rPr>
                      <w:i/>
                      <w:iCs/>
                    </w:rPr>
                  </w:pPr>
                </w:p>
                <w:p w14:paraId="29F86758" w14:textId="77777777" w:rsidR="005F0F25" w:rsidRDefault="005F0F25" w:rsidP="004F6B99">
                  <w:pPr>
                    <w:pStyle w:val="TAL"/>
                    <w:rPr>
                      <w:i/>
                      <w:iCs/>
                    </w:rPr>
                  </w:pPr>
                  <w:r>
                    <w:rPr>
                      <w:i/>
                      <w:iCs/>
                    </w:rPr>
                    <w:t>Examples:</w:t>
                  </w:r>
                </w:p>
                <w:p w14:paraId="39A159D6" w14:textId="77777777" w:rsidR="005F0F25" w:rsidRDefault="005F0F25" w:rsidP="004F6B99">
                  <w:pPr>
                    <w:pStyle w:val="TAL"/>
                    <w:rPr>
                      <w:i/>
                      <w:iCs/>
                    </w:rPr>
                  </w:pPr>
                  <w:r>
                    <w:rPr>
                      <w:i/>
                      <w:iCs/>
                    </w:rPr>
                    <w:t>Packer Error Rate 4x10</w:t>
                  </w:r>
                  <w:r>
                    <w:rPr>
                      <w:i/>
                      <w:iCs/>
                      <w:vertAlign w:val="superscript"/>
                    </w:rPr>
                    <w:t xml:space="preserve">-6 </w:t>
                  </w:r>
                  <w:r>
                    <w:rPr>
                      <w:i/>
                      <w:iCs/>
                    </w:rPr>
                    <w:t>shall be encoded as "4E-6".</w:t>
                  </w:r>
                </w:p>
                <w:p w14:paraId="7E00296D" w14:textId="77777777" w:rsidR="005F0F25" w:rsidRDefault="005F0F25" w:rsidP="004F6B99">
                  <w:pPr>
                    <w:pStyle w:val="TAL"/>
                    <w:rPr>
                      <w:i/>
                      <w:iCs/>
                    </w:rPr>
                  </w:pPr>
                  <w:r>
                    <w:rPr>
                      <w:i/>
                      <w:iCs/>
                    </w:rPr>
                    <w:t>Packer Error Rate 10</w:t>
                  </w:r>
                  <w:r>
                    <w:rPr>
                      <w:i/>
                      <w:iCs/>
                      <w:vertAlign w:val="superscript"/>
                    </w:rPr>
                    <w:t xml:space="preserve">-2 </w:t>
                  </w:r>
                  <w:r>
                    <w:rPr>
                      <w:i/>
                      <w:iCs/>
                    </w:rPr>
                    <w:t>shall be encoded as "1E-2".</w:t>
                  </w:r>
                </w:p>
              </w:tc>
            </w:tr>
            <w:tr w:rsidR="005F0F25" w14:paraId="0D28B910"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272B8" w14:textId="77777777" w:rsidR="005F0F25" w:rsidRDefault="005F0F25" w:rsidP="004F6B99">
                  <w:pPr>
                    <w:pStyle w:val="TAL"/>
                    <w:rPr>
                      <w:i/>
                      <w:iCs/>
                    </w:rPr>
                  </w:pPr>
                  <w:proofErr w:type="spellStart"/>
                  <w:r>
                    <w:rPr>
                      <w:i/>
                      <w:iCs/>
                    </w:rPr>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7F7BA" w14:textId="77777777" w:rsidR="005F0F25" w:rsidRDefault="005F0F25" w:rsidP="004F6B99">
                  <w:pPr>
                    <w:pStyle w:val="TAL"/>
                    <w:rPr>
                      <w:i/>
                      <w:iCs/>
                    </w:rPr>
                  </w:pPr>
                  <w:r>
                    <w:rPr>
                      <w:i/>
                      <w:iCs/>
                    </w:rPr>
                    <w:t>string</w:t>
                  </w:r>
                </w:p>
              </w:tc>
              <w:tc>
                <w:tcPr>
                  <w:tcW w:w="2952" w:type="pct"/>
                  <w:tcBorders>
                    <w:top w:val="single" w:sz="4" w:space="0" w:color="auto"/>
                    <w:left w:val="nil"/>
                    <w:bottom w:val="single" w:sz="4" w:space="0" w:color="auto"/>
                    <w:right w:val="single" w:sz="8" w:space="0" w:color="auto"/>
                  </w:tcBorders>
                </w:tcPr>
                <w:p w14:paraId="5BC77036" w14:textId="77777777" w:rsidR="005F0F25" w:rsidRDefault="005F0F25" w:rsidP="004F6B99">
                  <w:pPr>
                    <w:pStyle w:val="TAL"/>
                    <w:rPr>
                      <w:i/>
                      <w:iCs/>
                    </w:rPr>
                  </w:pPr>
                  <w:r>
                    <w:rPr>
                      <w:i/>
                      <w:iCs/>
                    </w:rPr>
                    <w:t>This data type is defined in the same way as the "</w:t>
                  </w:r>
                  <w:proofErr w:type="spellStart"/>
                  <w:r>
                    <w:rPr>
                      <w:i/>
                      <w:iCs/>
                    </w:rPr>
                    <w:t>PacketErrRate</w:t>
                  </w:r>
                  <w:proofErr w:type="spellEnd"/>
                  <w:r>
                    <w:rPr>
                      <w:i/>
                      <w:iCs/>
                    </w:rPr>
                    <w:t xml:space="preserve">" data type, but with the </w:t>
                  </w:r>
                  <w:proofErr w:type="spellStart"/>
                  <w:r>
                    <w:rPr>
                      <w:i/>
                      <w:iCs/>
                    </w:rPr>
                    <w:t>OpenAPI</w:t>
                  </w:r>
                  <w:proofErr w:type="spellEnd"/>
                  <w:r>
                    <w:rPr>
                      <w:i/>
                      <w:iCs/>
                    </w:rPr>
                    <w:t xml:space="preserve"> "nullable: true" property.</w:t>
                  </w:r>
                </w:p>
              </w:tc>
            </w:tr>
            <w:tr w:rsidR="005F0F25" w14:paraId="6AE5ADD9"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04E70" w14:textId="77777777" w:rsidR="005F0F25" w:rsidRDefault="005F0F25" w:rsidP="004F6B99">
                  <w:pPr>
                    <w:pStyle w:val="TAL"/>
                    <w:rPr>
                      <w:i/>
                      <w:iCs/>
                    </w:rPr>
                  </w:pPr>
                  <w:proofErr w:type="spellStart"/>
                  <w:r>
                    <w:rPr>
                      <w:i/>
                      <w:iCs/>
                    </w:rPr>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DDFE4C" w14:textId="77777777" w:rsidR="005F0F25" w:rsidRDefault="005F0F25" w:rsidP="004F6B99">
                  <w:pPr>
                    <w:pStyle w:val="TAL"/>
                    <w:rPr>
                      <w:i/>
                      <w:iCs/>
                    </w:rPr>
                  </w:pPr>
                  <w:r>
                    <w:rPr>
                      <w:i/>
                      <w:iCs/>
                    </w:rPr>
                    <w:t>integer</w:t>
                  </w:r>
                </w:p>
              </w:tc>
              <w:tc>
                <w:tcPr>
                  <w:tcW w:w="2952" w:type="pct"/>
                  <w:tcBorders>
                    <w:top w:val="single" w:sz="4" w:space="0" w:color="auto"/>
                    <w:left w:val="nil"/>
                    <w:bottom w:val="single" w:sz="4" w:space="0" w:color="auto"/>
                    <w:right w:val="single" w:sz="8" w:space="0" w:color="auto"/>
                  </w:tcBorders>
                </w:tcPr>
                <w:p w14:paraId="74717AC1" w14:textId="77777777" w:rsidR="005F0F25" w:rsidRDefault="005F0F25" w:rsidP="004F6B99">
                  <w:pPr>
                    <w:pStyle w:val="TAL"/>
                    <w:rPr>
                      <w:i/>
                      <w:iCs/>
                    </w:rPr>
                  </w:pPr>
                  <w:r>
                    <w:rPr>
                      <w:i/>
                      <w:iCs/>
                    </w:rPr>
                    <w:t xml:space="preserve">Unsigned integer indicating Packet Loss Rate (see clauses 5.7.2.8 and 5.7.4 of 3GPP TS 23.501 [8]), expressed in </w:t>
                  </w:r>
                  <w:r>
                    <w:rPr>
                      <w:rFonts w:cs="Arial"/>
                      <w:i/>
                      <w:iCs/>
                    </w:rPr>
                    <w:t>tenth of percent</w:t>
                  </w:r>
                  <w:r>
                    <w:rPr>
                      <w:i/>
                      <w:iCs/>
                    </w:rPr>
                    <w:t>.</w:t>
                  </w:r>
                </w:p>
                <w:p w14:paraId="407F3374" w14:textId="77777777" w:rsidR="005F0F25" w:rsidRDefault="005F0F25" w:rsidP="004F6B99">
                  <w:pPr>
                    <w:pStyle w:val="TAL"/>
                    <w:rPr>
                      <w:i/>
                      <w:iCs/>
                    </w:rPr>
                  </w:pPr>
                  <w:r>
                    <w:rPr>
                      <w:i/>
                      <w:iCs/>
                    </w:rPr>
                    <w:t>Minimum = 0. Maximum = 1000.</w:t>
                  </w:r>
                </w:p>
              </w:tc>
            </w:tr>
            <w:tr w:rsidR="005F0F25" w14:paraId="6F0E3C8E"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4B4D54" w14:textId="77777777" w:rsidR="005F0F25" w:rsidRDefault="005F0F25" w:rsidP="004F6B99">
                  <w:pPr>
                    <w:pStyle w:val="TAL"/>
                    <w:rPr>
                      <w:i/>
                      <w:iCs/>
                    </w:rPr>
                  </w:pPr>
                  <w:proofErr w:type="spellStart"/>
                  <w:r>
                    <w:rPr>
                      <w:i/>
                      <w:iCs/>
                    </w:rPr>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24DC8" w14:textId="77777777" w:rsidR="005F0F25" w:rsidRDefault="005F0F25" w:rsidP="004F6B99">
                  <w:pPr>
                    <w:pStyle w:val="TAL"/>
                    <w:rPr>
                      <w:i/>
                      <w:iCs/>
                    </w:rPr>
                  </w:pPr>
                  <w:r>
                    <w:rPr>
                      <w:i/>
                      <w:iCs/>
                    </w:rPr>
                    <w:t>integer</w:t>
                  </w:r>
                </w:p>
              </w:tc>
              <w:tc>
                <w:tcPr>
                  <w:tcW w:w="2952" w:type="pct"/>
                  <w:tcBorders>
                    <w:top w:val="single" w:sz="4" w:space="0" w:color="auto"/>
                    <w:left w:val="nil"/>
                    <w:bottom w:val="single" w:sz="4" w:space="0" w:color="auto"/>
                    <w:right w:val="single" w:sz="8" w:space="0" w:color="auto"/>
                  </w:tcBorders>
                </w:tcPr>
                <w:p w14:paraId="43CEC953" w14:textId="77777777" w:rsidR="005F0F25" w:rsidRDefault="005F0F25" w:rsidP="004F6B99">
                  <w:pPr>
                    <w:pStyle w:val="TAL"/>
                    <w:rPr>
                      <w:i/>
                      <w:iCs/>
                    </w:rPr>
                  </w:pPr>
                  <w:r>
                    <w:rPr>
                      <w:i/>
                      <w:iCs/>
                    </w:rPr>
                    <w:t>This data type is defined in the same way as the "</w:t>
                  </w:r>
                  <w:proofErr w:type="spellStart"/>
                  <w:r>
                    <w:rPr>
                      <w:i/>
                      <w:iCs/>
                    </w:rPr>
                    <w:t>PacketLossRate</w:t>
                  </w:r>
                  <w:proofErr w:type="spellEnd"/>
                  <w:r>
                    <w:rPr>
                      <w:i/>
                      <w:iCs/>
                    </w:rPr>
                    <w:t xml:space="preserve">" data type, but with the </w:t>
                  </w:r>
                  <w:proofErr w:type="spellStart"/>
                  <w:r>
                    <w:rPr>
                      <w:i/>
                      <w:iCs/>
                    </w:rPr>
                    <w:t>OpenAPI</w:t>
                  </w:r>
                  <w:proofErr w:type="spellEnd"/>
                  <w:r>
                    <w:rPr>
                      <w:i/>
                      <w:iCs/>
                    </w:rPr>
                    <w:t xml:space="preserve"> "nullable: true" property.</w:t>
                  </w:r>
                </w:p>
              </w:tc>
            </w:tr>
            <w:tr w:rsidR="005F0F25" w14:paraId="4BFD532B" w14:textId="77777777" w:rsidTr="004F6B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617C3" w14:textId="77777777" w:rsidR="005F0F25" w:rsidRDefault="005F0F25" w:rsidP="004F6B99">
                  <w:pPr>
                    <w:pStyle w:val="TAL"/>
                    <w:rPr>
                      <w:i/>
                      <w:iCs/>
                    </w:rPr>
                  </w:pPr>
                  <w:proofErr w:type="spellStart"/>
                  <w:r>
                    <w:rPr>
                      <w:i/>
                      <w:iCs/>
                    </w:rPr>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3A5734" w14:textId="77777777" w:rsidR="005F0F25" w:rsidRDefault="005F0F25" w:rsidP="004F6B99">
                  <w:pPr>
                    <w:pStyle w:val="TAL"/>
                    <w:rPr>
                      <w:i/>
                      <w:iCs/>
                    </w:rPr>
                  </w:pPr>
                  <w:r>
                    <w:rPr>
                      <w:i/>
                      <w:iCs/>
                    </w:rPr>
                    <w:t>integer</w:t>
                  </w:r>
                </w:p>
              </w:tc>
              <w:tc>
                <w:tcPr>
                  <w:tcW w:w="2952" w:type="pct"/>
                  <w:tcBorders>
                    <w:top w:val="single" w:sz="4" w:space="0" w:color="auto"/>
                    <w:left w:val="nil"/>
                    <w:bottom w:val="single" w:sz="4" w:space="0" w:color="auto"/>
                    <w:right w:val="single" w:sz="8" w:space="0" w:color="auto"/>
                  </w:tcBorders>
                </w:tcPr>
                <w:p w14:paraId="073024AF" w14:textId="77777777" w:rsidR="005F0F25" w:rsidRDefault="005F0F25" w:rsidP="004F6B99">
                  <w:pPr>
                    <w:pStyle w:val="TAL"/>
                    <w:rPr>
                      <w:i/>
                      <w:iCs/>
                    </w:rPr>
                  </w:pPr>
                  <w:r>
                    <w:rPr>
                      <w:i/>
                      <w:iCs/>
                    </w:rPr>
                    <w:t>Unsigned integer indicating Averaging Window (see clause 5.7.3.6 and 5.7.4 of 3GPP TS 23.501 [8]), expressed in milliseconds.</w:t>
                  </w:r>
                </w:p>
                <w:p w14:paraId="5CFC094A" w14:textId="77777777" w:rsidR="005F0F25" w:rsidRDefault="005F0F25" w:rsidP="004F6B99">
                  <w:pPr>
                    <w:pStyle w:val="TAL"/>
                    <w:rPr>
                      <w:i/>
                      <w:iCs/>
                    </w:rPr>
                  </w:pPr>
                  <w:r>
                    <w:rPr>
                      <w:i/>
                      <w:iCs/>
                    </w:rPr>
                    <w:t xml:space="preserve">Minimum = 1. Maximum = 4095. Default = </w:t>
                  </w:r>
                  <w:proofErr w:type="gramStart"/>
                  <w:r>
                    <w:rPr>
                      <w:i/>
                      <w:iCs/>
                    </w:rPr>
                    <w:t>2000..</w:t>
                  </w:r>
                  <w:proofErr w:type="gramEnd"/>
                </w:p>
              </w:tc>
            </w:tr>
          </w:tbl>
          <w:p w14:paraId="506C790E" w14:textId="77777777" w:rsidR="005F0F25" w:rsidRDefault="005F0F25" w:rsidP="004F6B99">
            <w:pPr>
              <w:spacing w:beforeLines="50" w:before="120"/>
              <w:rPr>
                <w:rFonts w:ascii="Arial" w:eastAsia="DengXian" w:hAnsi="Arial" w:cs="Arial"/>
                <w:iCs/>
                <w:szCs w:val="18"/>
                <w:lang w:val="en-GB" w:eastAsia="en-GB"/>
              </w:rPr>
            </w:pPr>
          </w:p>
        </w:tc>
      </w:tr>
    </w:tbl>
    <w:p w14:paraId="43100031" w14:textId="328B944F" w:rsidR="000A4F7D" w:rsidRDefault="000A4F7D" w:rsidP="000A4F7D">
      <w:pPr>
        <w:rPr>
          <w:lang w:val="en-GB"/>
        </w:rPr>
      </w:pPr>
      <w:r>
        <w:rPr>
          <w:lang w:val="en-GB"/>
        </w:rPr>
        <w:t xml:space="preserve"> </w:t>
      </w:r>
      <w:r w:rsidRPr="000A4F7D">
        <w:rPr>
          <w:lang w:val="en-GB"/>
        </w:rPr>
        <w:t xml:space="preserve"> </w:t>
      </w:r>
      <w:r>
        <w:rPr>
          <w:lang w:val="en-GB"/>
        </w:rPr>
        <w:t xml:space="preserve">  </w:t>
      </w:r>
    </w:p>
    <w:p w14:paraId="1171AFD5" w14:textId="16FEA0D3" w:rsidR="00940028" w:rsidRDefault="00E6667C" w:rsidP="000A4F7D">
      <w:pPr>
        <w:rPr>
          <w:lang w:val="en-GB"/>
        </w:rPr>
      </w:pPr>
      <w:r>
        <w:rPr>
          <w:lang w:val="en-GB"/>
        </w:rPr>
        <w:t xml:space="preserve">Given above analysis, we believe that full </w:t>
      </w:r>
      <w:r w:rsidR="00940028" w:rsidRPr="000A4F7D">
        <w:rPr>
          <w:lang w:val="en-GB"/>
        </w:rPr>
        <w:t>MNO controllability and visibility</w:t>
      </w:r>
      <w:r w:rsidR="00940028">
        <w:rPr>
          <w:lang w:val="en-GB"/>
        </w:rPr>
        <w:t xml:space="preserve"> of Option 1b can only be achieved via SLA between chipset vendors and MNOs. From this perspective, we think it is </w:t>
      </w:r>
      <w:proofErr w:type="gramStart"/>
      <w:r w:rsidR="00940028">
        <w:rPr>
          <w:lang w:val="en-GB"/>
        </w:rPr>
        <w:t>similar to</w:t>
      </w:r>
      <w:proofErr w:type="gramEnd"/>
      <w:r w:rsidR="00940028">
        <w:rPr>
          <w:lang w:val="en-GB"/>
        </w:rPr>
        <w:t xml:space="preserve"> option 1a.  </w:t>
      </w:r>
    </w:p>
    <w:p w14:paraId="1125C86A" w14:textId="612382B4" w:rsidR="00940028" w:rsidRDefault="00940028" w:rsidP="00940028">
      <w:pPr>
        <w:rPr>
          <w:b/>
          <w:bCs/>
        </w:rPr>
      </w:pPr>
      <w:r w:rsidRPr="00E1621A">
        <w:rPr>
          <w:b/>
          <w:bCs/>
        </w:rPr>
        <w:t xml:space="preserve">Observation </w:t>
      </w:r>
      <w:r w:rsidR="00564F6F">
        <w:rPr>
          <w:b/>
          <w:bCs/>
        </w:rPr>
        <w:t>3</w:t>
      </w:r>
      <w:r w:rsidRPr="00E1621A">
        <w:rPr>
          <w:b/>
          <w:bCs/>
        </w:rPr>
        <w:t>:</w:t>
      </w:r>
      <w:r>
        <w:rPr>
          <w:b/>
          <w:bCs/>
        </w:rPr>
        <w:t xml:space="preserve"> </w:t>
      </w:r>
      <w:r w:rsidR="000E3DA1">
        <w:rPr>
          <w:b/>
          <w:bCs/>
          <w:lang w:val="en-GB"/>
        </w:rPr>
        <w:t>O</w:t>
      </w:r>
      <w:r w:rsidR="000E3DA1" w:rsidRPr="000E3DA1">
        <w:rPr>
          <w:b/>
          <w:bCs/>
          <w:lang w:val="en-GB"/>
        </w:rPr>
        <w:t xml:space="preserve">ption 1b can achieve </w:t>
      </w:r>
      <w:r w:rsidR="006F1F4F">
        <w:rPr>
          <w:b/>
          <w:bCs/>
          <w:u w:val="single"/>
          <w:lang w:val="en-GB"/>
        </w:rPr>
        <w:t>limited</w:t>
      </w:r>
      <w:r w:rsidR="000E3DA1" w:rsidRPr="000E3DA1">
        <w:rPr>
          <w:b/>
          <w:bCs/>
          <w:lang w:val="en-GB"/>
        </w:rPr>
        <w:t xml:space="preserve"> MNO controllability and visibility through the </w:t>
      </w:r>
      <w:proofErr w:type="spellStart"/>
      <w:r w:rsidR="000E3DA1" w:rsidRPr="000E3DA1">
        <w:rPr>
          <w:b/>
          <w:bCs/>
          <w:lang w:val="en-GB"/>
        </w:rPr>
        <w:t>OpenAPI</w:t>
      </w:r>
      <w:proofErr w:type="spellEnd"/>
      <w:r w:rsidR="000E3DA1" w:rsidRPr="000E3DA1">
        <w:rPr>
          <w:b/>
          <w:bCs/>
          <w:lang w:val="en-GB"/>
        </w:rPr>
        <w:t xml:space="preserve"> specification rather than 3GPP specification. </w:t>
      </w:r>
      <w:r w:rsidR="000E3DA1">
        <w:rPr>
          <w:b/>
          <w:bCs/>
          <w:lang w:val="en-GB"/>
        </w:rPr>
        <w:t xml:space="preserve">However, </w:t>
      </w:r>
      <w:r w:rsidRPr="00940028">
        <w:rPr>
          <w:b/>
          <w:bCs/>
        </w:rPr>
        <w:t xml:space="preserve">the </w:t>
      </w:r>
      <w:proofErr w:type="spellStart"/>
      <w:r w:rsidRPr="00940028">
        <w:rPr>
          <w:b/>
          <w:bCs/>
        </w:rPr>
        <w:t>OpenAPI</w:t>
      </w:r>
      <w:proofErr w:type="spellEnd"/>
      <w:r w:rsidRPr="00940028">
        <w:rPr>
          <w:b/>
          <w:bCs/>
        </w:rPr>
        <w:t xml:space="preserve"> specification typically only provides parameters’ type and value range but without detailed coding rules. </w:t>
      </w:r>
      <w:r>
        <w:rPr>
          <w:b/>
          <w:bCs/>
        </w:rPr>
        <w:t xml:space="preserve">Thus, </w:t>
      </w:r>
      <w:proofErr w:type="gramStart"/>
      <w:r>
        <w:rPr>
          <w:b/>
          <w:bCs/>
        </w:rPr>
        <w:t>s</w:t>
      </w:r>
      <w:r w:rsidRPr="00940028">
        <w:rPr>
          <w:b/>
          <w:bCs/>
        </w:rPr>
        <w:t>imilar to</w:t>
      </w:r>
      <w:proofErr w:type="gramEnd"/>
      <w:r w:rsidRPr="00940028">
        <w:rPr>
          <w:b/>
          <w:bCs/>
        </w:rPr>
        <w:t xml:space="preserve"> </w:t>
      </w:r>
      <w:r>
        <w:rPr>
          <w:b/>
          <w:bCs/>
        </w:rPr>
        <w:t>option 1a, f</w:t>
      </w:r>
      <w:r w:rsidRPr="00940028">
        <w:rPr>
          <w:b/>
          <w:bCs/>
        </w:rPr>
        <w:t>ull MNO controllability and visibility of Option 1b can only be achieved via SLA between chipset vendors and MNOs</w:t>
      </w:r>
      <w:r w:rsidR="0090296D">
        <w:rPr>
          <w:b/>
          <w:bCs/>
        </w:rPr>
        <w:t>.</w:t>
      </w:r>
    </w:p>
    <w:p w14:paraId="50180BDF" w14:textId="67C50115" w:rsidR="00F25815" w:rsidRPr="00915F17" w:rsidRDefault="00F25815" w:rsidP="00915F17">
      <w:pPr>
        <w:pStyle w:val="NO"/>
        <w:ind w:left="0" w:firstLine="0"/>
        <w:rPr>
          <w:i/>
          <w:iCs/>
          <w:u w:val="single"/>
          <w:lang w:eastAsia="zh-CN"/>
        </w:rPr>
      </w:pPr>
      <w:r w:rsidRPr="00915F17">
        <w:rPr>
          <w:i/>
          <w:iCs/>
          <w:u w:val="single"/>
          <w:lang w:eastAsia="zh-CN"/>
        </w:rPr>
        <w:t>Privacy risk</w:t>
      </w:r>
    </w:p>
    <w:p w14:paraId="547CBBCE" w14:textId="7F0DF206" w:rsidR="005009F8" w:rsidRDefault="00F25815" w:rsidP="00940028">
      <w:pPr>
        <w:rPr>
          <w:lang w:val="en-GB"/>
        </w:rPr>
      </w:pPr>
      <w:r>
        <w:rPr>
          <w:lang w:val="en-GB"/>
        </w:rPr>
        <w:t xml:space="preserve">Different from option 1a, option 1b brings extra risk of data leakage due to MNO because MNOs have </w:t>
      </w:r>
      <w:r w:rsidR="00915F17">
        <w:rPr>
          <w:lang w:val="en-GB"/>
        </w:rPr>
        <w:t xml:space="preserve">some </w:t>
      </w:r>
      <w:r w:rsidRPr="00F25815">
        <w:rPr>
          <w:lang w:val="en-GB"/>
        </w:rPr>
        <w:t>visibility</w:t>
      </w:r>
      <w:r w:rsidR="00915F17">
        <w:rPr>
          <w:lang w:val="en-GB"/>
        </w:rPr>
        <w:t xml:space="preserve"> of data content</w:t>
      </w:r>
      <w:r w:rsidRPr="00F25815">
        <w:rPr>
          <w:lang w:val="en-GB"/>
        </w:rPr>
        <w:t xml:space="preserve"> through the </w:t>
      </w:r>
      <w:proofErr w:type="spellStart"/>
      <w:r w:rsidRPr="00F25815">
        <w:rPr>
          <w:lang w:val="en-GB"/>
        </w:rPr>
        <w:t>OpenAPI</w:t>
      </w:r>
      <w:proofErr w:type="spellEnd"/>
      <w:r>
        <w:rPr>
          <w:lang w:val="en-GB"/>
        </w:rPr>
        <w:t xml:space="preserve"> </w:t>
      </w:r>
      <w:r w:rsidRPr="00F25815">
        <w:rPr>
          <w:lang w:val="en-GB"/>
        </w:rPr>
        <w:t>specification.</w:t>
      </w:r>
      <w:r w:rsidR="00B129DC">
        <w:rPr>
          <w:lang w:val="en-GB"/>
        </w:rPr>
        <w:t xml:space="preserve"> </w:t>
      </w:r>
    </w:p>
    <w:p w14:paraId="1D3014FA" w14:textId="77777777" w:rsidR="009C3355" w:rsidRPr="001C5251" w:rsidRDefault="009C3355" w:rsidP="009C3355">
      <w:pPr>
        <w:pStyle w:val="NO"/>
        <w:ind w:left="0" w:firstLine="0"/>
        <w:rPr>
          <w:i/>
          <w:iCs/>
          <w:u w:val="single"/>
          <w:lang w:eastAsia="zh-CN"/>
        </w:rPr>
      </w:pPr>
      <w:r>
        <w:rPr>
          <w:i/>
          <w:iCs/>
          <w:u w:val="single"/>
          <w:lang w:eastAsia="zh-CN"/>
        </w:rPr>
        <w:t>Efforts for deployment</w:t>
      </w:r>
    </w:p>
    <w:p w14:paraId="43CED013" w14:textId="51EA3CCC" w:rsidR="00AA7B78" w:rsidRDefault="009C3355" w:rsidP="00940028">
      <w:pPr>
        <w:rPr>
          <w:lang w:val="en-GB"/>
        </w:rPr>
      </w:pPr>
      <w:r>
        <w:rPr>
          <w:lang w:val="en-GB"/>
        </w:rPr>
        <w:t>We think option 1b needs a lot of efforts from both UE and NW before its deployments:</w:t>
      </w:r>
    </w:p>
    <w:p w14:paraId="17CC58EF" w14:textId="724693D1" w:rsidR="009866D4" w:rsidRDefault="009C3355" w:rsidP="009C3355">
      <w:pPr>
        <w:pStyle w:val="ListParagraph"/>
        <w:numPr>
          <w:ilvl w:val="0"/>
          <w:numId w:val="56"/>
        </w:numPr>
        <w:ind w:firstLineChars="0"/>
        <w:rPr>
          <w:rFonts w:eastAsia="SimSun"/>
          <w:lang w:val="en-GB"/>
        </w:rPr>
      </w:pPr>
      <w:r>
        <w:rPr>
          <w:rFonts w:eastAsia="SimSun"/>
          <w:lang w:val="en-GB"/>
        </w:rPr>
        <w:t xml:space="preserve">Specification work: enhance EVEX framework to allow </w:t>
      </w:r>
      <w:r w:rsidR="009866D4">
        <w:rPr>
          <w:rFonts w:eastAsia="SimSun"/>
          <w:lang w:val="en-GB"/>
        </w:rPr>
        <w:t xml:space="preserve">UE to report its data in AS layer via application layer. </w:t>
      </w:r>
    </w:p>
    <w:p w14:paraId="19F4D04F" w14:textId="58143827" w:rsidR="00C81C91" w:rsidRPr="00C81C91" w:rsidRDefault="009866D4" w:rsidP="009C3355">
      <w:pPr>
        <w:pStyle w:val="ListParagraph"/>
        <w:numPr>
          <w:ilvl w:val="0"/>
          <w:numId w:val="56"/>
        </w:numPr>
        <w:ind w:firstLineChars="0"/>
        <w:rPr>
          <w:rFonts w:eastAsia="SimSun"/>
          <w:lang w:val="en-GB"/>
        </w:rPr>
      </w:pPr>
      <w:r>
        <w:rPr>
          <w:rFonts w:eastAsia="SimSun"/>
          <w:lang w:val="en-GB"/>
        </w:rPr>
        <w:t xml:space="preserve">UE side: </w:t>
      </w:r>
      <w:r w:rsidR="00C81C91">
        <w:rPr>
          <w:lang w:val="en-GB" w:eastAsia="zh-CN"/>
        </w:rPr>
        <w:t>MNOs’ application client for AS data collection needs to be installed on UEs.</w:t>
      </w:r>
    </w:p>
    <w:p w14:paraId="6DCC456E" w14:textId="7D578008" w:rsidR="009C3355" w:rsidRPr="00C81C91" w:rsidRDefault="00C81C91" w:rsidP="00C81C91">
      <w:pPr>
        <w:pStyle w:val="ListParagraph"/>
        <w:numPr>
          <w:ilvl w:val="0"/>
          <w:numId w:val="56"/>
        </w:numPr>
        <w:ind w:firstLineChars="0"/>
        <w:rPr>
          <w:rFonts w:eastAsia="SimSun"/>
          <w:lang w:val="en-GB"/>
        </w:rPr>
      </w:pPr>
      <w:r>
        <w:rPr>
          <w:lang w:val="en-GB" w:eastAsia="zh-CN"/>
        </w:rPr>
        <w:t xml:space="preserve">NW side: CN (e.g. DCAF) needs to be upgraded. </w:t>
      </w:r>
      <w:r w:rsidRPr="00C81C91">
        <w:rPr>
          <w:lang w:val="en-GB" w:eastAsia="zh-CN"/>
        </w:rPr>
        <w:t xml:space="preserve">  </w:t>
      </w:r>
      <w:r w:rsidR="009866D4" w:rsidRPr="00C81C91">
        <w:rPr>
          <w:rFonts w:eastAsia="SimSun"/>
          <w:lang w:val="en-GB"/>
        </w:rPr>
        <w:t xml:space="preserve"> </w:t>
      </w:r>
      <w:r w:rsidR="009C3355" w:rsidRPr="00C81C91">
        <w:rPr>
          <w:rFonts w:eastAsia="SimSun"/>
          <w:lang w:val="en-GB"/>
        </w:rPr>
        <w:t xml:space="preserve"> </w:t>
      </w:r>
    </w:p>
    <w:p w14:paraId="335FE7F0" w14:textId="555E7CF0" w:rsidR="0090296D" w:rsidRDefault="0090296D" w:rsidP="0090296D">
      <w:pPr>
        <w:pStyle w:val="Heading2"/>
      </w:pPr>
      <w:r>
        <w:lastRenderedPageBreak/>
        <w:t xml:space="preserve">2.3 </w:t>
      </w:r>
      <w:r w:rsidR="005535C9">
        <w:t xml:space="preserve">Analysis of </w:t>
      </w:r>
      <w:r>
        <w:t>Option 2/3</w:t>
      </w:r>
    </w:p>
    <w:p w14:paraId="578D81BE" w14:textId="35097DFA" w:rsidR="00C81C91" w:rsidRDefault="00C81C91" w:rsidP="00C81C91">
      <w:pPr>
        <w:rPr>
          <w:lang w:val="en-GB"/>
        </w:rPr>
      </w:pPr>
      <w:r>
        <w:rPr>
          <w:lang w:val="en-GB"/>
        </w:rPr>
        <w:t xml:space="preserve">Option 2/3 are illustrated in Figure.3. </w:t>
      </w:r>
    </w:p>
    <w:p w14:paraId="6AB72CB7" w14:textId="2DE66797" w:rsidR="00C81C91" w:rsidRDefault="001F4A66" w:rsidP="00C81C91">
      <w:pPr>
        <w:jc w:val="center"/>
        <w:rPr>
          <w:lang w:val="en-GB"/>
        </w:rPr>
      </w:pPr>
      <w:r w:rsidRPr="001F4A66">
        <w:rPr>
          <w:noProof/>
          <w:lang w:val="en-GB"/>
        </w:rPr>
        <w:drawing>
          <wp:inline distT="0" distB="0" distL="0" distR="0" wp14:anchorId="7B20E94A" wp14:editId="668D3E62">
            <wp:extent cx="5740400" cy="1064339"/>
            <wp:effectExtent l="0" t="0" r="0" b="0"/>
            <wp:docPr id="343545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545543" name=""/>
                    <pic:cNvPicPr/>
                  </pic:nvPicPr>
                  <pic:blipFill>
                    <a:blip r:embed="rId10"/>
                    <a:stretch>
                      <a:fillRect/>
                    </a:stretch>
                  </pic:blipFill>
                  <pic:spPr>
                    <a:xfrm>
                      <a:off x="0" y="0"/>
                      <a:ext cx="5768556" cy="1069559"/>
                    </a:xfrm>
                    <a:prstGeom prst="rect">
                      <a:avLst/>
                    </a:prstGeom>
                  </pic:spPr>
                </pic:pic>
              </a:graphicData>
            </a:graphic>
          </wp:inline>
        </w:drawing>
      </w:r>
    </w:p>
    <w:p w14:paraId="103B4864" w14:textId="6B194D6F" w:rsidR="00C81C91" w:rsidRPr="00A07113" w:rsidRDefault="00C81C91" w:rsidP="00C81C91">
      <w:pPr>
        <w:pStyle w:val="NO"/>
        <w:ind w:left="0" w:firstLine="0"/>
        <w:jc w:val="center"/>
        <w:rPr>
          <w:b/>
          <w:bCs/>
          <w:lang w:eastAsia="zh-CN"/>
        </w:rPr>
      </w:pPr>
      <w:r w:rsidRPr="00A07113">
        <w:rPr>
          <w:b/>
          <w:bCs/>
          <w:lang w:eastAsia="zh-CN"/>
        </w:rPr>
        <w:t>Figure.</w:t>
      </w:r>
      <w:r w:rsidR="001F4A66">
        <w:rPr>
          <w:b/>
          <w:bCs/>
          <w:lang w:eastAsia="zh-CN"/>
        </w:rPr>
        <w:t>3</w:t>
      </w:r>
      <w:r w:rsidRPr="00A07113">
        <w:rPr>
          <w:b/>
          <w:bCs/>
          <w:lang w:eastAsia="zh-CN"/>
        </w:rPr>
        <w:t xml:space="preserve"> Illustration of how Option </w:t>
      </w:r>
      <w:r w:rsidR="001F4A66">
        <w:rPr>
          <w:b/>
          <w:bCs/>
          <w:lang w:eastAsia="zh-CN"/>
        </w:rPr>
        <w:t>2 and Option 3</w:t>
      </w:r>
      <w:r w:rsidRPr="00A07113">
        <w:rPr>
          <w:b/>
          <w:bCs/>
          <w:lang w:eastAsia="zh-CN"/>
        </w:rPr>
        <w:t xml:space="preserve"> works</w:t>
      </w:r>
    </w:p>
    <w:p w14:paraId="328112A5" w14:textId="77777777" w:rsidR="001F4A66" w:rsidRPr="008D2B8F" w:rsidRDefault="001F4A66" w:rsidP="001F4A66">
      <w:pPr>
        <w:pStyle w:val="NO"/>
        <w:ind w:left="0" w:firstLine="0"/>
        <w:rPr>
          <w:i/>
          <w:iCs/>
          <w:u w:val="single"/>
          <w:lang w:eastAsia="zh-CN"/>
        </w:rPr>
      </w:pPr>
      <w:r>
        <w:rPr>
          <w:i/>
          <w:iCs/>
          <w:u w:val="single"/>
          <w:lang w:eastAsia="zh-CN"/>
        </w:rPr>
        <w:t>U</w:t>
      </w:r>
      <w:r w:rsidRPr="008D2B8F">
        <w:rPr>
          <w:i/>
          <w:iCs/>
          <w:u w:val="single"/>
          <w:lang w:eastAsia="zh-CN"/>
        </w:rPr>
        <w:t>se case</w:t>
      </w:r>
    </w:p>
    <w:p w14:paraId="24BA7924" w14:textId="74923AD1" w:rsidR="0054023E" w:rsidRDefault="000368B6" w:rsidP="0054023E">
      <w:pPr>
        <w:pStyle w:val="NO"/>
        <w:ind w:left="0" w:firstLine="0"/>
        <w:rPr>
          <w:lang w:eastAsia="zh-CN"/>
        </w:rPr>
      </w:pPr>
      <w:r>
        <w:rPr>
          <w:lang w:eastAsia="zh-CN"/>
        </w:rPr>
        <w:t>During</w:t>
      </w:r>
      <w:r w:rsidR="001F4A66">
        <w:rPr>
          <w:lang w:eastAsia="zh-CN"/>
        </w:rPr>
        <w:t xml:space="preserve"> RAN2 discussion, below use cases for option 2/3 were proposed, but w</w:t>
      </w:r>
      <w:r w:rsidR="0054023E">
        <w:rPr>
          <w:lang w:eastAsia="zh-CN"/>
        </w:rPr>
        <w:t xml:space="preserve">e </w:t>
      </w:r>
      <w:r w:rsidR="001F4A66">
        <w:rPr>
          <w:lang w:eastAsia="zh-CN"/>
        </w:rPr>
        <w:t>are not convinced:</w:t>
      </w:r>
      <w:r w:rsidR="0054023E">
        <w:rPr>
          <w:lang w:eastAsia="zh-CN"/>
        </w:rPr>
        <w:t xml:space="preserve"> </w:t>
      </w:r>
    </w:p>
    <w:p w14:paraId="2D88E962" w14:textId="64BE71B8" w:rsidR="001F4A66" w:rsidRDefault="001F4A66" w:rsidP="0054023E">
      <w:pPr>
        <w:pStyle w:val="NO"/>
        <w:numPr>
          <w:ilvl w:val="0"/>
          <w:numId w:val="41"/>
        </w:numPr>
        <w:rPr>
          <w:lang w:eastAsia="zh-CN"/>
        </w:rPr>
      </w:pPr>
      <w:r>
        <w:rPr>
          <w:lang w:eastAsia="zh-CN"/>
        </w:rPr>
        <w:t xml:space="preserve">Proposed use case 1: </w:t>
      </w:r>
      <w:r w:rsidR="00E24792">
        <w:rPr>
          <w:lang w:eastAsia="zh-CN"/>
        </w:rPr>
        <w:t xml:space="preserve">NW or </w:t>
      </w:r>
      <w:r>
        <w:rPr>
          <w:lang w:eastAsia="zh-CN"/>
        </w:rPr>
        <w:t>3</w:t>
      </w:r>
      <w:r w:rsidRPr="004D2845">
        <w:rPr>
          <w:vertAlign w:val="superscript"/>
          <w:lang w:eastAsia="zh-CN"/>
        </w:rPr>
        <w:t>rd</w:t>
      </w:r>
      <w:r>
        <w:rPr>
          <w:lang w:eastAsia="zh-CN"/>
        </w:rPr>
        <w:t xml:space="preserve"> party may help train UE-sided model (e.g. CN NF or sever from 3</w:t>
      </w:r>
      <w:r w:rsidRPr="004D2845">
        <w:rPr>
          <w:vertAlign w:val="superscript"/>
          <w:lang w:eastAsia="zh-CN"/>
        </w:rPr>
        <w:t>rd</w:t>
      </w:r>
      <w:r>
        <w:rPr>
          <w:lang w:eastAsia="zh-CN"/>
        </w:rPr>
        <w:t xml:space="preserve"> party)</w:t>
      </w:r>
    </w:p>
    <w:p w14:paraId="083A7F82" w14:textId="77777777" w:rsidR="003B01D2" w:rsidRDefault="001F4A66" w:rsidP="001F4A66">
      <w:pPr>
        <w:pStyle w:val="NO"/>
        <w:numPr>
          <w:ilvl w:val="1"/>
          <w:numId w:val="41"/>
        </w:numPr>
        <w:rPr>
          <w:lang w:eastAsia="zh-CN"/>
        </w:rPr>
      </w:pPr>
      <w:r>
        <w:rPr>
          <w:lang w:eastAsia="zh-CN"/>
        </w:rPr>
        <w:t>We don’t think it is a valid use case because</w:t>
      </w:r>
      <w:r w:rsidR="0054023E">
        <w:rPr>
          <w:lang w:eastAsia="zh-CN"/>
        </w:rPr>
        <w:t xml:space="preserve"> </w:t>
      </w:r>
      <w:r w:rsidR="0054023E" w:rsidRPr="00662CE6">
        <w:t>which model(s) UE can run is hardware/firmware dependent (e.g. power status, UE memory)</w:t>
      </w:r>
      <w:r>
        <w:t xml:space="preserve"> which can’t be shared with 3</w:t>
      </w:r>
      <w:r w:rsidRPr="001F4A66">
        <w:rPr>
          <w:vertAlign w:val="superscript"/>
        </w:rPr>
        <w:t>rd</w:t>
      </w:r>
      <w:r>
        <w:t xml:space="preserve"> party</w:t>
      </w:r>
      <w:r w:rsidR="0054023E">
        <w:t xml:space="preserve">. </w:t>
      </w:r>
    </w:p>
    <w:p w14:paraId="6B6FB652" w14:textId="7ADBEE8C" w:rsidR="0054023E" w:rsidRDefault="0054023E" w:rsidP="001F4A66">
      <w:pPr>
        <w:pStyle w:val="NO"/>
        <w:numPr>
          <w:ilvl w:val="1"/>
          <w:numId w:val="41"/>
        </w:numPr>
        <w:rPr>
          <w:lang w:eastAsia="zh-CN"/>
        </w:rPr>
      </w:pPr>
      <w:r>
        <w:t xml:space="preserve">At least in Rel-19, we believe </w:t>
      </w:r>
      <w:r w:rsidRPr="00662CE6">
        <w:t>only UE vendor can ensure the performance of UE-sided model</w:t>
      </w:r>
      <w:r>
        <w:t xml:space="preserve"> because </w:t>
      </w:r>
      <w:r w:rsidR="00572D9E">
        <w:t xml:space="preserve">NW or </w:t>
      </w:r>
      <w:r>
        <w:t>3</w:t>
      </w:r>
      <w:r w:rsidRPr="00787DF1">
        <w:rPr>
          <w:vertAlign w:val="superscript"/>
        </w:rPr>
        <w:t>rd</w:t>
      </w:r>
      <w:r>
        <w:t xml:space="preserve"> party</w:t>
      </w:r>
      <w:r>
        <w:rPr>
          <w:lang w:eastAsia="zh-CN"/>
        </w:rPr>
        <w:t xml:space="preserve"> is not aware of one UE’s specific </w:t>
      </w:r>
      <w:r w:rsidRPr="00E51879">
        <w:rPr>
          <w:lang w:eastAsia="zh-CN"/>
        </w:rPr>
        <w:t>hardware/firmware environment</w:t>
      </w:r>
      <w:r w:rsidRPr="00662CE6">
        <w:t>.</w:t>
      </w:r>
    </w:p>
    <w:p w14:paraId="4C161915" w14:textId="518663AB" w:rsidR="001F4A66" w:rsidRDefault="001F4A66" w:rsidP="001F4A66">
      <w:pPr>
        <w:pStyle w:val="NO"/>
        <w:numPr>
          <w:ilvl w:val="0"/>
          <w:numId w:val="41"/>
        </w:numPr>
        <w:rPr>
          <w:lang w:eastAsia="zh-CN"/>
        </w:rPr>
      </w:pPr>
      <w:r>
        <w:rPr>
          <w:lang w:eastAsia="zh-CN"/>
        </w:rPr>
        <w:t xml:space="preserve">Proposed use case 2: </w:t>
      </w:r>
      <w:r w:rsidR="00B93700">
        <w:rPr>
          <w:lang w:eastAsia="zh-CN"/>
        </w:rPr>
        <w:t xml:space="preserve">optimize UL radio resource for UE dataset transfer </w:t>
      </w:r>
    </w:p>
    <w:p w14:paraId="11220941" w14:textId="53C5E68F" w:rsidR="001F4A66" w:rsidRDefault="000368B6" w:rsidP="00B93700">
      <w:pPr>
        <w:pStyle w:val="NO"/>
        <w:numPr>
          <w:ilvl w:val="1"/>
          <w:numId w:val="41"/>
        </w:numPr>
        <w:rPr>
          <w:lang w:eastAsia="zh-CN"/>
        </w:rPr>
      </w:pPr>
      <w:r>
        <w:rPr>
          <w:lang w:eastAsia="zh-CN"/>
        </w:rPr>
        <w:t xml:space="preserve">There were some concerns that collecting large amount of data from UE may lead to traffic congestion and MNOs may not satisfy QoS.  </w:t>
      </w:r>
    </w:p>
    <w:p w14:paraId="08EDF155" w14:textId="1AB6280B" w:rsidR="000368B6" w:rsidRPr="008870AE" w:rsidRDefault="000368B6" w:rsidP="000368B6">
      <w:pPr>
        <w:pStyle w:val="NO"/>
        <w:numPr>
          <w:ilvl w:val="1"/>
          <w:numId w:val="41"/>
        </w:numPr>
        <w:rPr>
          <w:lang w:eastAsia="zh-CN"/>
        </w:rPr>
      </w:pPr>
      <w:r>
        <w:rPr>
          <w:lang w:eastAsia="zh-CN"/>
        </w:rPr>
        <w:t xml:space="preserve">We </w:t>
      </w:r>
      <w:r w:rsidR="003E4FE9">
        <w:rPr>
          <w:lang w:eastAsia="zh-CN"/>
        </w:rPr>
        <w:t>think</w:t>
      </w:r>
      <w:r>
        <w:rPr>
          <w:lang w:eastAsia="zh-CN"/>
        </w:rPr>
        <w:t xml:space="preserve"> it is </w:t>
      </w:r>
      <w:r w:rsidR="003E4FE9">
        <w:rPr>
          <w:lang w:eastAsia="zh-CN"/>
        </w:rPr>
        <w:t xml:space="preserve">a UL BW issue which was widely discussed in 3GPP for a long time rather than </w:t>
      </w:r>
      <w:r>
        <w:rPr>
          <w:lang w:eastAsia="zh-CN"/>
        </w:rPr>
        <w:t>AI/ML specific issue</w:t>
      </w:r>
      <w:r w:rsidR="003E4FE9">
        <w:rPr>
          <w:lang w:eastAsia="zh-CN"/>
        </w:rPr>
        <w:t>. MNOs and NW vendors already have a lot of tools to resolve it. Meanwhile, it is an optimization rather than blocking issue.</w:t>
      </w:r>
    </w:p>
    <w:p w14:paraId="4FD271B9" w14:textId="77777777" w:rsidR="003E4FE9" w:rsidRDefault="003E4FE9" w:rsidP="003E4FE9">
      <w:pPr>
        <w:pStyle w:val="NO"/>
        <w:ind w:left="0" w:firstLine="0"/>
        <w:rPr>
          <w:i/>
          <w:iCs/>
          <w:u w:val="single"/>
          <w:lang w:eastAsia="zh-CN"/>
        </w:rPr>
      </w:pPr>
      <w:r w:rsidRPr="00915F17">
        <w:rPr>
          <w:i/>
          <w:iCs/>
          <w:u w:val="single"/>
          <w:lang w:eastAsia="zh-CN"/>
        </w:rPr>
        <w:t>MNO controllability and visibility</w:t>
      </w:r>
    </w:p>
    <w:p w14:paraId="30FCE3F2" w14:textId="607B9EF7" w:rsidR="003E4FE9" w:rsidRDefault="003E4FE9" w:rsidP="003E4FE9">
      <w:pPr>
        <w:rPr>
          <w:lang w:val="en-GB"/>
        </w:rPr>
      </w:pPr>
      <w:r>
        <w:rPr>
          <w:lang w:val="en-GB"/>
        </w:rPr>
        <w:t xml:space="preserve">In </w:t>
      </w:r>
      <w:r w:rsidRPr="000A4F7D">
        <w:rPr>
          <w:lang w:val="en-GB"/>
        </w:rPr>
        <w:t xml:space="preserve">TR 38.843 [2], </w:t>
      </w:r>
      <w:r>
        <w:rPr>
          <w:lang w:val="en-GB"/>
        </w:rPr>
        <w:t xml:space="preserve">it was captured that </w:t>
      </w:r>
      <w:r w:rsidRPr="000A4F7D">
        <w:rPr>
          <w:lang w:val="en-GB"/>
        </w:rPr>
        <w:t xml:space="preserve">RAN2 didn’t reach consensus on </w:t>
      </w:r>
      <w:r>
        <w:rPr>
          <w:lang w:val="en-GB"/>
        </w:rPr>
        <w:t>the need for partial and no visibility options, as illustrated by Note 6:</w:t>
      </w:r>
    </w:p>
    <w:p w14:paraId="5BC9CCBF" w14:textId="77777777" w:rsidR="003E4FE9" w:rsidRDefault="003E4FE9" w:rsidP="003E4FE9">
      <w:pPr>
        <w:pStyle w:val="ListParagraph"/>
        <w:numPr>
          <w:ilvl w:val="0"/>
          <w:numId w:val="51"/>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rPr>
          <w:rFonts w:ascii="Arial" w:hAnsi="Arial" w:cs="Arial"/>
          <w:sz w:val="18"/>
          <w:szCs w:val="18"/>
        </w:rPr>
      </w:pPr>
      <w:r>
        <w:rPr>
          <w:rFonts w:ascii="Arial" w:hAnsi="Arial" w:cs="Arial"/>
          <w:sz w:val="18"/>
          <w:szCs w:val="18"/>
          <w:lang w:eastAsia="ja-JP"/>
        </w:rPr>
        <w:t>Note 6: RAN2 has not concluded on the need for partial and no visibility options.</w:t>
      </w:r>
    </w:p>
    <w:p w14:paraId="6E718419" w14:textId="71E847A2" w:rsidR="00C77901" w:rsidRDefault="003E4FE9" w:rsidP="00C77901">
      <w:pPr>
        <w:pStyle w:val="NO"/>
        <w:ind w:left="0" w:firstLine="0"/>
        <w:rPr>
          <w:lang w:eastAsia="zh-CN"/>
        </w:rPr>
      </w:pPr>
      <w:r>
        <w:rPr>
          <w:lang w:eastAsia="zh-CN"/>
        </w:rPr>
        <w:t xml:space="preserve">We are </w:t>
      </w:r>
      <w:r w:rsidR="008B631D">
        <w:rPr>
          <w:lang w:eastAsia="zh-CN"/>
        </w:rPr>
        <w:t xml:space="preserve">also </w:t>
      </w:r>
      <w:r>
        <w:rPr>
          <w:lang w:eastAsia="zh-CN"/>
        </w:rPr>
        <w:t>not</w:t>
      </w:r>
      <w:r w:rsidR="00C77901">
        <w:rPr>
          <w:lang w:eastAsia="zh-CN"/>
        </w:rPr>
        <w:t xml:space="preserve"> convinced due to below reasons:</w:t>
      </w:r>
    </w:p>
    <w:p w14:paraId="13E5B71C" w14:textId="08663183" w:rsidR="00C77901" w:rsidRDefault="003302F6" w:rsidP="00C77901">
      <w:pPr>
        <w:pStyle w:val="ListParagraph"/>
        <w:numPr>
          <w:ilvl w:val="0"/>
          <w:numId w:val="53"/>
        </w:numPr>
        <w:ind w:firstLineChars="0"/>
        <w:rPr>
          <w:lang w:eastAsia="zh-CN"/>
        </w:rPr>
      </w:pPr>
      <w:r>
        <w:rPr>
          <w:lang w:eastAsia="zh-CN"/>
        </w:rPr>
        <w:t xml:space="preserve">The potential leakage of </w:t>
      </w:r>
      <w:r w:rsidR="00C77901">
        <w:rPr>
          <w:lang w:eastAsia="zh-CN"/>
        </w:rPr>
        <w:t xml:space="preserve">non-standardized data </w:t>
      </w:r>
      <w:r w:rsidR="002835F8">
        <w:rPr>
          <w:lang w:eastAsia="zh-CN"/>
        </w:rPr>
        <w:t xml:space="preserve">if it </w:t>
      </w:r>
      <w:r>
        <w:rPr>
          <w:lang w:eastAsia="zh-CN"/>
        </w:rPr>
        <w:t>contain</w:t>
      </w:r>
      <w:r w:rsidR="002835F8">
        <w:rPr>
          <w:lang w:eastAsia="zh-CN"/>
        </w:rPr>
        <w:t xml:space="preserve">s </w:t>
      </w:r>
      <w:r w:rsidR="00C77901">
        <w:t xml:space="preserve">proprietary implementation and UE privacy information. </w:t>
      </w:r>
    </w:p>
    <w:p w14:paraId="33094E9D" w14:textId="7387C9AD" w:rsidR="00C77901" w:rsidRDefault="00C77901" w:rsidP="00C77901">
      <w:pPr>
        <w:pStyle w:val="ListParagraph"/>
        <w:numPr>
          <w:ilvl w:val="0"/>
          <w:numId w:val="53"/>
        </w:numPr>
        <w:ind w:firstLineChars="0"/>
        <w:rPr>
          <w:lang w:eastAsia="zh-CN"/>
        </w:rPr>
      </w:pPr>
      <w:r>
        <w:rPr>
          <w:lang w:eastAsia="zh-CN"/>
        </w:rPr>
        <w:t>In 3GPP, all standardized data / measurement is specified with clear RAN4 requirements to ensure the data reported by the UE is valid for the NW. However, we doubt how to specify RAN4 requirements for non-</w:t>
      </w:r>
      <w:r w:rsidRPr="00CD7B76">
        <w:rPr>
          <w:lang w:eastAsia="zh-CN"/>
        </w:rPr>
        <w:t xml:space="preserve"> </w:t>
      </w:r>
      <w:r>
        <w:rPr>
          <w:lang w:eastAsia="zh-CN"/>
        </w:rPr>
        <w:t>standardized data.</w:t>
      </w:r>
    </w:p>
    <w:p w14:paraId="59760402" w14:textId="33EE59FB" w:rsidR="003208C3" w:rsidRDefault="00302E37" w:rsidP="003208C3">
      <w:pPr>
        <w:pStyle w:val="NO"/>
        <w:ind w:left="0" w:firstLine="0"/>
      </w:pPr>
      <w:r>
        <w:rPr>
          <w:lang w:eastAsia="zh-CN"/>
        </w:rPr>
        <w:t xml:space="preserve">Since 3GPP never discussed how to handle non-standardized data, we don’t think above two issues can be well addressed in Rel-19. </w:t>
      </w:r>
    </w:p>
    <w:p w14:paraId="4B5C7379" w14:textId="2D9171F7" w:rsidR="003208C3" w:rsidRPr="005866AA" w:rsidRDefault="003208C3" w:rsidP="003208C3">
      <w:pPr>
        <w:rPr>
          <w:b/>
          <w:bCs/>
          <w:lang w:eastAsia="zh-CN"/>
        </w:rPr>
      </w:pPr>
      <w:r w:rsidRPr="00E1621A">
        <w:rPr>
          <w:b/>
          <w:bCs/>
        </w:rPr>
        <w:t xml:space="preserve">Observation </w:t>
      </w:r>
      <w:r w:rsidR="005E365C">
        <w:rPr>
          <w:b/>
          <w:bCs/>
        </w:rPr>
        <w:t>4</w:t>
      </w:r>
      <w:r w:rsidRPr="00E1621A">
        <w:rPr>
          <w:b/>
          <w:bCs/>
        </w:rPr>
        <w:t xml:space="preserve">: </w:t>
      </w:r>
      <w:r w:rsidRPr="005866AA">
        <w:rPr>
          <w:b/>
          <w:bCs/>
          <w:color w:val="auto"/>
        </w:rPr>
        <w:t xml:space="preserve">As </w:t>
      </w:r>
      <w:r>
        <w:rPr>
          <w:b/>
          <w:bCs/>
          <w:color w:val="auto"/>
        </w:rPr>
        <w:t>n</w:t>
      </w:r>
      <w:r w:rsidRPr="005866AA">
        <w:rPr>
          <w:b/>
          <w:bCs/>
          <w:lang w:eastAsia="zh-CN"/>
        </w:rPr>
        <w:t xml:space="preserve">on-standardized data </w:t>
      </w:r>
      <w:r>
        <w:rPr>
          <w:b/>
          <w:bCs/>
          <w:lang w:eastAsia="zh-CN"/>
        </w:rPr>
        <w:t>was never discussed in</w:t>
      </w:r>
      <w:r w:rsidRPr="005866AA">
        <w:rPr>
          <w:b/>
          <w:bCs/>
          <w:lang w:eastAsia="zh-CN"/>
        </w:rPr>
        <w:t xml:space="preserve"> 3GPP, the concept of “partial visibility” </w:t>
      </w:r>
      <w:r>
        <w:rPr>
          <w:b/>
          <w:bCs/>
          <w:lang w:eastAsia="zh-CN"/>
        </w:rPr>
        <w:t xml:space="preserve">and </w:t>
      </w:r>
      <w:r w:rsidRPr="005866AA">
        <w:rPr>
          <w:b/>
          <w:bCs/>
          <w:lang w:eastAsia="zh-CN"/>
        </w:rPr>
        <w:t>“</w:t>
      </w:r>
      <w:r>
        <w:rPr>
          <w:b/>
          <w:bCs/>
          <w:lang w:eastAsia="zh-CN"/>
        </w:rPr>
        <w:t>no</w:t>
      </w:r>
      <w:r w:rsidRPr="005866AA">
        <w:rPr>
          <w:b/>
          <w:bCs/>
          <w:lang w:eastAsia="zh-CN"/>
        </w:rPr>
        <w:t xml:space="preserve"> visibility” lead to below concerns:</w:t>
      </w:r>
    </w:p>
    <w:p w14:paraId="5F93BE03" w14:textId="77777777" w:rsidR="003208C3" w:rsidRPr="00E42F28" w:rsidRDefault="003208C3" w:rsidP="003208C3">
      <w:pPr>
        <w:pStyle w:val="ListParagraph"/>
        <w:numPr>
          <w:ilvl w:val="0"/>
          <w:numId w:val="54"/>
        </w:numPr>
        <w:ind w:firstLineChars="0"/>
        <w:rPr>
          <w:b/>
          <w:bCs/>
          <w:lang w:eastAsia="zh-CN"/>
        </w:rPr>
      </w:pPr>
      <w:r w:rsidRPr="00E42F28">
        <w:rPr>
          <w:b/>
          <w:bCs/>
          <w:lang w:eastAsia="zh-CN"/>
        </w:rPr>
        <w:t xml:space="preserve">The potential leakage of non-standardized data if it contains proprietary implementation and UE privacy information. </w:t>
      </w:r>
    </w:p>
    <w:p w14:paraId="48D57627" w14:textId="77777777" w:rsidR="003208C3" w:rsidRPr="005866AA" w:rsidRDefault="003208C3" w:rsidP="003208C3">
      <w:pPr>
        <w:pStyle w:val="ListParagraph"/>
        <w:numPr>
          <w:ilvl w:val="0"/>
          <w:numId w:val="54"/>
        </w:numPr>
        <w:ind w:firstLineChars="0"/>
        <w:rPr>
          <w:b/>
          <w:bCs/>
          <w:lang w:eastAsia="zh-CN"/>
        </w:rPr>
      </w:pPr>
      <w:r w:rsidRPr="005866AA">
        <w:rPr>
          <w:b/>
          <w:bCs/>
          <w:lang w:eastAsia="zh-CN"/>
        </w:rPr>
        <w:t>It is not clear how to specify RAN4 requirements for non- standardized data in both solutions to ensure validity for NW.</w:t>
      </w:r>
    </w:p>
    <w:p w14:paraId="5237C09E" w14:textId="4782B8A2" w:rsidR="004D625F" w:rsidRDefault="003208C3" w:rsidP="00E42F28">
      <w:pPr>
        <w:rPr>
          <w:lang w:eastAsia="zh-CN"/>
        </w:rPr>
      </w:pPr>
      <w:r>
        <w:rPr>
          <w:lang w:eastAsia="zh-CN"/>
        </w:rPr>
        <w:t xml:space="preserve">Meanwhile, </w:t>
      </w:r>
      <w:r>
        <w:t xml:space="preserve">the UE can send the </w:t>
      </w:r>
      <w:r>
        <w:rPr>
          <w:lang w:eastAsia="zh-CN"/>
        </w:rPr>
        <w:t xml:space="preserve">non-standardized data with </w:t>
      </w:r>
      <w:r>
        <w:t>proprietary implementation and UE privacy information over the top.</w:t>
      </w:r>
      <w:r w:rsidR="00E42F28">
        <w:t xml:space="preserve"> </w:t>
      </w:r>
      <w:r w:rsidR="00302E37">
        <w:rPr>
          <w:lang w:eastAsia="zh-CN"/>
        </w:rPr>
        <w:t>Thus, we propose not to consider partial and no visibility</w:t>
      </w:r>
      <w:r w:rsidR="00E42F28">
        <w:rPr>
          <w:lang w:eastAsia="zh-CN"/>
        </w:rPr>
        <w:t>.</w:t>
      </w:r>
    </w:p>
    <w:p w14:paraId="43C90CAD" w14:textId="62217DA7" w:rsidR="00A675AE" w:rsidRDefault="00A675AE">
      <w:pPr>
        <w:overflowPunct/>
        <w:autoSpaceDE/>
        <w:autoSpaceDN/>
        <w:adjustRightInd/>
        <w:spacing w:after="0"/>
        <w:rPr>
          <w:lang w:eastAsia="zh-CN"/>
        </w:rPr>
        <w:sectPr w:rsidR="00A675AE" w:rsidSect="003C26DA">
          <w:headerReference w:type="even" r:id="rId11"/>
          <w:headerReference w:type="default" r:id="rId12"/>
          <w:pgSz w:w="11906" w:h="16838" w:code="9"/>
          <w:pgMar w:top="1134" w:right="1134" w:bottom="1134" w:left="1134" w:header="737" w:footer="567" w:gutter="0"/>
          <w:cols w:space="720"/>
          <w:docGrid w:linePitch="272"/>
        </w:sectPr>
      </w:pPr>
    </w:p>
    <w:p w14:paraId="2EAB3BD4" w14:textId="5950BEAE" w:rsidR="00E42F28" w:rsidRDefault="00E42F28" w:rsidP="00E42F28">
      <w:pPr>
        <w:rPr>
          <w:b/>
          <w:bCs/>
        </w:rPr>
      </w:pPr>
      <w:r>
        <w:rPr>
          <w:b/>
          <w:bCs/>
        </w:rPr>
        <w:lastRenderedPageBreak/>
        <w:t>Proposal</w:t>
      </w:r>
      <w:r w:rsidRPr="00E1621A">
        <w:rPr>
          <w:b/>
          <w:bCs/>
        </w:rPr>
        <w:t xml:space="preserve"> </w:t>
      </w:r>
      <w:r w:rsidR="00B92AA5">
        <w:rPr>
          <w:b/>
          <w:bCs/>
        </w:rPr>
        <w:t>1</w:t>
      </w:r>
      <w:r w:rsidRPr="00E1621A">
        <w:rPr>
          <w:b/>
          <w:bCs/>
        </w:rPr>
        <w:t xml:space="preserve">: </w:t>
      </w:r>
      <w:r>
        <w:rPr>
          <w:b/>
          <w:bCs/>
        </w:rPr>
        <w:t xml:space="preserve">Not consider options of </w:t>
      </w:r>
      <w:r w:rsidRPr="005866AA">
        <w:rPr>
          <w:b/>
          <w:bCs/>
        </w:rPr>
        <w:t xml:space="preserve">“partial visibility” </w:t>
      </w:r>
      <w:r>
        <w:rPr>
          <w:b/>
          <w:bCs/>
        </w:rPr>
        <w:t xml:space="preserve">and </w:t>
      </w:r>
      <w:r w:rsidRPr="005866AA">
        <w:rPr>
          <w:b/>
          <w:bCs/>
        </w:rPr>
        <w:t>“</w:t>
      </w:r>
      <w:r>
        <w:rPr>
          <w:b/>
          <w:bCs/>
        </w:rPr>
        <w:t>no</w:t>
      </w:r>
      <w:r w:rsidRPr="005866AA">
        <w:rPr>
          <w:b/>
          <w:bCs/>
        </w:rPr>
        <w:t xml:space="preserve"> visibility”</w:t>
      </w:r>
      <w:r>
        <w:rPr>
          <w:b/>
          <w:bCs/>
        </w:rPr>
        <w:t xml:space="preserve"> for option 2/3. Instead, </w:t>
      </w:r>
      <w:r w:rsidRPr="00E42F28">
        <w:rPr>
          <w:b/>
          <w:bCs/>
        </w:rPr>
        <w:t>the UE can send the non-standardized data with proprietary implementation and UE privacy information over the top</w:t>
      </w:r>
      <w:r>
        <w:rPr>
          <w:b/>
          <w:bCs/>
        </w:rPr>
        <w:t>.</w:t>
      </w:r>
    </w:p>
    <w:p w14:paraId="7AA11CD0" w14:textId="77777777" w:rsidR="00E42F28" w:rsidRPr="00915F17" w:rsidRDefault="00E42F28" w:rsidP="00E42F28">
      <w:pPr>
        <w:pStyle w:val="NO"/>
        <w:ind w:left="0" w:firstLine="0"/>
        <w:rPr>
          <w:i/>
          <w:iCs/>
          <w:u w:val="single"/>
          <w:lang w:eastAsia="zh-CN"/>
        </w:rPr>
      </w:pPr>
      <w:r w:rsidRPr="00915F17">
        <w:rPr>
          <w:i/>
          <w:iCs/>
          <w:u w:val="single"/>
          <w:lang w:eastAsia="zh-CN"/>
        </w:rPr>
        <w:t>Privacy risk</w:t>
      </w:r>
    </w:p>
    <w:p w14:paraId="2270B7EA" w14:textId="73CE7892" w:rsidR="00E42F28" w:rsidRDefault="00E42F28" w:rsidP="00E42F28">
      <w:pPr>
        <w:rPr>
          <w:lang w:val="en-GB"/>
        </w:rPr>
      </w:pPr>
      <w:r>
        <w:rPr>
          <w:lang w:val="en-GB"/>
        </w:rPr>
        <w:t xml:space="preserve">Different from option 1a, option 2/3 brings extra risk of data leakage due to MNO and Network vendors because MNOs have full </w:t>
      </w:r>
      <w:r w:rsidRPr="00F25815">
        <w:rPr>
          <w:lang w:val="en-GB"/>
        </w:rPr>
        <w:t>visibility</w:t>
      </w:r>
      <w:r>
        <w:rPr>
          <w:lang w:val="en-GB"/>
        </w:rPr>
        <w:t xml:space="preserve"> of data content</w:t>
      </w:r>
      <w:r w:rsidRPr="00F25815">
        <w:rPr>
          <w:lang w:val="en-GB"/>
        </w:rPr>
        <w:t>.</w:t>
      </w:r>
      <w:r>
        <w:rPr>
          <w:lang w:val="en-GB"/>
        </w:rPr>
        <w:t xml:space="preserve"> </w:t>
      </w:r>
    </w:p>
    <w:p w14:paraId="6B34D70F" w14:textId="071DE102" w:rsidR="00D75590" w:rsidRDefault="00D75590" w:rsidP="00E42F28">
      <w:pPr>
        <w:rPr>
          <w:lang w:val="en-GB" w:eastAsia="zh-CN"/>
        </w:rPr>
      </w:pPr>
      <w:r>
        <w:rPr>
          <w:rFonts w:hint="eastAsia"/>
          <w:lang w:val="en-GB" w:eastAsia="zh-CN"/>
        </w:rPr>
        <w:t>M</w:t>
      </w:r>
      <w:r>
        <w:rPr>
          <w:lang w:val="en-GB" w:eastAsia="zh-CN"/>
        </w:rPr>
        <w:t xml:space="preserve">eanwhile, please note that </w:t>
      </w:r>
      <w:r w:rsidR="00D20775">
        <w:rPr>
          <w:lang w:val="en-GB" w:eastAsia="zh-CN"/>
        </w:rPr>
        <w:t xml:space="preserve">RAN2 can’t achieve consensus on </w:t>
      </w:r>
      <w:r>
        <w:rPr>
          <w:lang w:val="en-GB" w:eastAsia="zh-CN"/>
        </w:rPr>
        <w:t xml:space="preserve">whether UP solution is feasible in </w:t>
      </w:r>
      <w:r w:rsidRPr="000A4F7D">
        <w:rPr>
          <w:lang w:val="en-GB"/>
        </w:rPr>
        <w:t>TR 38.843 [2]</w:t>
      </w:r>
      <w:r>
        <w:rPr>
          <w:lang w:val="en-GB" w:eastAsia="zh-CN"/>
        </w:rPr>
        <w:t xml:space="preserve">, as illustrated in Note 7. </w:t>
      </w:r>
    </w:p>
    <w:p w14:paraId="14C3EE9F" w14:textId="3BA61152" w:rsidR="00D75590" w:rsidRPr="00D75590" w:rsidRDefault="00D75590" w:rsidP="00D75590">
      <w:pPr>
        <w:pBdr>
          <w:top w:val="single" w:sz="4" w:space="1" w:color="auto"/>
          <w:left w:val="single" w:sz="4" w:space="4" w:color="auto"/>
          <w:bottom w:val="single" w:sz="4" w:space="1" w:color="auto"/>
          <w:right w:val="single" w:sz="4" w:space="4" w:color="auto"/>
        </w:pBdr>
        <w:rPr>
          <w:lang w:eastAsia="zh-CN"/>
        </w:rPr>
      </w:pPr>
      <w:r>
        <w:rPr>
          <w:rFonts w:ascii="Arial" w:hAnsi="Arial" w:cs="Arial"/>
          <w:sz w:val="18"/>
          <w:szCs w:val="18"/>
          <w:lang w:eastAsia="en-GB"/>
        </w:rPr>
        <w:t>Note 7: RAN2 cannot reach consensus on the feasibility of UP tunnel in Options 2 and 3</w:t>
      </w:r>
    </w:p>
    <w:p w14:paraId="1AB5A9BE" w14:textId="52A0AC1C" w:rsidR="002B58BF" w:rsidRPr="00F93FC0" w:rsidRDefault="00D75590" w:rsidP="002B58BF">
      <w:pPr>
        <w:rPr>
          <w:lang w:val="en-GB"/>
        </w:rPr>
      </w:pPr>
      <w:r>
        <w:rPr>
          <w:lang w:val="en-GB"/>
        </w:rPr>
        <w:t xml:space="preserve">We are open to </w:t>
      </w:r>
      <w:r w:rsidR="002B58BF">
        <w:rPr>
          <w:lang w:val="en-GB"/>
        </w:rPr>
        <w:t xml:space="preserve">considering </w:t>
      </w:r>
      <w:r>
        <w:rPr>
          <w:lang w:val="en-GB"/>
        </w:rPr>
        <w:t xml:space="preserve">UP solution. However, we </w:t>
      </w:r>
      <w:r w:rsidR="00CC108A">
        <w:rPr>
          <w:lang w:val="en-GB"/>
        </w:rPr>
        <w:t xml:space="preserve">think the UP solution will bring new challenge on UE data privacy because </w:t>
      </w:r>
      <w:r w:rsidR="002B58BF" w:rsidRPr="00D33BD7">
        <w:t xml:space="preserve">collected data </w:t>
      </w:r>
      <w:r w:rsidR="00CC108A">
        <w:t xml:space="preserve">is invisible </w:t>
      </w:r>
      <w:r w:rsidR="002B58BF" w:rsidRPr="00D33BD7">
        <w:t>to intermediate nodes like CN and OAM</w:t>
      </w:r>
      <w:r w:rsidR="00C515DF">
        <w:t xml:space="preserve"> and may be forwarded to </w:t>
      </w:r>
      <w:r w:rsidR="00470EE4">
        <w:t>unauthorized</w:t>
      </w:r>
      <w:r w:rsidR="00C515DF">
        <w:t xml:space="preserve"> 3</w:t>
      </w:r>
      <w:r w:rsidR="00C515DF" w:rsidRPr="00C515DF">
        <w:rPr>
          <w:vertAlign w:val="superscript"/>
        </w:rPr>
        <w:t>rd</w:t>
      </w:r>
      <w:r w:rsidR="00C515DF">
        <w:t xml:space="preserve"> party by mistake</w:t>
      </w:r>
      <w:r w:rsidR="00B740CD">
        <w:t xml:space="preserve">. Since </w:t>
      </w:r>
      <w:r w:rsidR="002B58BF">
        <w:t xml:space="preserve">if it is UP tunnel, it is possible that it includes </w:t>
      </w:r>
      <w:r w:rsidR="002B58BF" w:rsidRPr="00C772F6">
        <w:t>UE proprietary implementation</w:t>
      </w:r>
      <w:r w:rsidR="002B58BF">
        <w:t xml:space="preserve"> information whose exposure to 3</w:t>
      </w:r>
      <w:r w:rsidR="002B58BF" w:rsidRPr="008F292C">
        <w:rPr>
          <w:vertAlign w:val="superscript"/>
        </w:rPr>
        <w:t>rd</w:t>
      </w:r>
      <w:r w:rsidR="002B58BF">
        <w:t xml:space="preserve"> party will lead to our strong concern.</w:t>
      </w:r>
      <w:r w:rsidR="00D10087">
        <w:t xml:space="preserve"> Thus, if UP solution for option 2/3 is supported, we think it is necessary to address the new </w:t>
      </w:r>
      <w:r w:rsidR="00D10087">
        <w:rPr>
          <w:lang w:val="en-GB"/>
        </w:rPr>
        <w:t>UE data privacy issue</w:t>
      </w:r>
      <w:r w:rsidR="00F93FC0">
        <w:rPr>
          <w:lang w:val="en-GB"/>
        </w:rPr>
        <w:t xml:space="preserve"> (i.e. </w:t>
      </w:r>
      <w:r w:rsidR="00F93FC0" w:rsidRPr="00F93FC0">
        <w:t>how CN/OAM can avoid forwarding UE data to unauthorized 3</w:t>
      </w:r>
      <w:r w:rsidR="00F93FC0" w:rsidRPr="00F93FC0">
        <w:rPr>
          <w:vertAlign w:val="superscript"/>
        </w:rPr>
        <w:t>rd</w:t>
      </w:r>
      <w:r w:rsidR="00F93FC0" w:rsidRPr="00F93FC0">
        <w:t xml:space="preserve"> party</w:t>
      </w:r>
      <w:r w:rsidR="00F93FC0">
        <w:t>)</w:t>
      </w:r>
      <w:r w:rsidR="00D10087" w:rsidRPr="00F93FC0">
        <w:rPr>
          <w:lang w:val="en-GB"/>
        </w:rPr>
        <w:t xml:space="preserve">. </w:t>
      </w:r>
    </w:p>
    <w:p w14:paraId="41593AD6" w14:textId="66DFD9FA" w:rsidR="00D75590" w:rsidRPr="00D10087" w:rsidRDefault="002B58BF" w:rsidP="00574EB7">
      <w:pPr>
        <w:pStyle w:val="NO"/>
        <w:ind w:left="0" w:firstLine="0"/>
        <w:rPr>
          <w:b/>
          <w:bCs/>
        </w:rPr>
      </w:pPr>
      <w:r w:rsidRPr="00D10087">
        <w:rPr>
          <w:b/>
          <w:bCs/>
        </w:rPr>
        <w:t xml:space="preserve">Observation </w:t>
      </w:r>
      <w:r w:rsidR="00B740CD" w:rsidRPr="00D10087">
        <w:rPr>
          <w:b/>
          <w:bCs/>
        </w:rPr>
        <w:t>5</w:t>
      </w:r>
      <w:r w:rsidRPr="00D10087">
        <w:rPr>
          <w:b/>
          <w:bCs/>
        </w:rPr>
        <w:t xml:space="preserve">: </w:t>
      </w:r>
      <w:r w:rsidR="00C515DF" w:rsidRPr="00D10087">
        <w:rPr>
          <w:b/>
          <w:bCs/>
        </w:rPr>
        <w:t>If UP solution for option 2/3 is supported, it will bring new challenge on UE data privacy because collected data is invisible to intermediate nodes like CN and OAM</w:t>
      </w:r>
      <w:r w:rsidR="00D10087" w:rsidRPr="00D10087">
        <w:rPr>
          <w:b/>
          <w:bCs/>
        </w:rPr>
        <w:t>. So, it is necessary to address how CN/OAM can avoid forwarding UE data to unauthorized 3</w:t>
      </w:r>
      <w:r w:rsidR="00D10087" w:rsidRPr="00D10087">
        <w:rPr>
          <w:b/>
          <w:bCs/>
          <w:vertAlign w:val="superscript"/>
        </w:rPr>
        <w:t>rd</w:t>
      </w:r>
      <w:r w:rsidR="00D10087" w:rsidRPr="00D10087">
        <w:rPr>
          <w:b/>
          <w:bCs/>
        </w:rPr>
        <w:t xml:space="preserve"> party.</w:t>
      </w:r>
    </w:p>
    <w:p w14:paraId="7AD6651E" w14:textId="4FF9E87F" w:rsidR="00574EB7" w:rsidRPr="001C5251" w:rsidRDefault="00574EB7" w:rsidP="00574EB7">
      <w:pPr>
        <w:pStyle w:val="NO"/>
        <w:ind w:left="0" w:firstLine="0"/>
        <w:rPr>
          <w:i/>
          <w:iCs/>
          <w:u w:val="single"/>
          <w:lang w:eastAsia="zh-CN"/>
        </w:rPr>
      </w:pPr>
      <w:r>
        <w:rPr>
          <w:i/>
          <w:iCs/>
          <w:u w:val="single"/>
          <w:lang w:eastAsia="zh-CN"/>
        </w:rPr>
        <w:t>Efforts for deployment</w:t>
      </w:r>
    </w:p>
    <w:p w14:paraId="0DF21A60" w14:textId="237F3F65" w:rsidR="00574EB7" w:rsidRDefault="00574EB7" w:rsidP="00574EB7">
      <w:pPr>
        <w:rPr>
          <w:lang w:val="en-GB"/>
        </w:rPr>
      </w:pPr>
      <w:r>
        <w:rPr>
          <w:lang w:val="en-GB"/>
        </w:rPr>
        <w:t>We think option 2/3 needs a lot of efforts from both UE and NW before its deployments:</w:t>
      </w:r>
    </w:p>
    <w:p w14:paraId="2E3CAD1F" w14:textId="7F5DE96C" w:rsidR="005535C9" w:rsidRDefault="005535C9" w:rsidP="00574EB7">
      <w:pPr>
        <w:pStyle w:val="ListParagraph"/>
        <w:numPr>
          <w:ilvl w:val="0"/>
          <w:numId w:val="56"/>
        </w:numPr>
        <w:ind w:firstLineChars="0"/>
        <w:rPr>
          <w:rFonts w:eastAsia="SimSun"/>
          <w:lang w:val="en-GB"/>
        </w:rPr>
      </w:pPr>
      <w:r>
        <w:rPr>
          <w:rFonts w:eastAsia="SimSun"/>
          <w:lang w:val="en-GB"/>
        </w:rPr>
        <w:t>Option 2</w:t>
      </w:r>
    </w:p>
    <w:p w14:paraId="1BEA8CB3" w14:textId="6E538D45" w:rsidR="00574EB7" w:rsidRDefault="00574EB7" w:rsidP="005535C9">
      <w:pPr>
        <w:pStyle w:val="ListParagraph"/>
        <w:numPr>
          <w:ilvl w:val="1"/>
          <w:numId w:val="56"/>
        </w:numPr>
        <w:ind w:firstLineChars="0"/>
        <w:rPr>
          <w:rFonts w:eastAsia="SimSun"/>
          <w:lang w:val="en-GB"/>
        </w:rPr>
      </w:pPr>
      <w:r>
        <w:rPr>
          <w:rFonts w:eastAsia="SimSun"/>
          <w:lang w:val="en-GB"/>
        </w:rPr>
        <w:t xml:space="preserve">Specification work: enhance </w:t>
      </w:r>
      <w:r w:rsidR="005535C9">
        <w:rPr>
          <w:rFonts w:eastAsia="SimSun" w:hint="eastAsia"/>
          <w:lang w:val="en-GB" w:eastAsia="zh-CN"/>
        </w:rPr>
        <w:t>NAS</w:t>
      </w:r>
      <w:r w:rsidR="005535C9">
        <w:rPr>
          <w:rFonts w:eastAsia="SimSun"/>
          <w:lang w:eastAsia="zh-CN"/>
        </w:rPr>
        <w:t xml:space="preserve"> </w:t>
      </w:r>
      <w:r>
        <w:rPr>
          <w:rFonts w:eastAsia="SimSun"/>
          <w:lang w:val="en-GB"/>
        </w:rPr>
        <w:t xml:space="preserve">to allow UE to report its data in AS layer via </w:t>
      </w:r>
      <w:r w:rsidR="005535C9">
        <w:rPr>
          <w:rFonts w:eastAsia="SimSun"/>
          <w:lang w:val="en-GB"/>
        </w:rPr>
        <w:t xml:space="preserve">NAS signalling and may need a new protocol stack for UP solution (if supported). </w:t>
      </w:r>
      <w:r>
        <w:rPr>
          <w:rFonts w:eastAsia="SimSun"/>
          <w:lang w:val="en-GB"/>
        </w:rPr>
        <w:t xml:space="preserve"> </w:t>
      </w:r>
    </w:p>
    <w:p w14:paraId="10246EDF" w14:textId="329174BB" w:rsidR="00574EB7" w:rsidRPr="00C81C91" w:rsidRDefault="00574EB7" w:rsidP="005535C9">
      <w:pPr>
        <w:pStyle w:val="ListParagraph"/>
        <w:numPr>
          <w:ilvl w:val="1"/>
          <w:numId w:val="56"/>
        </w:numPr>
        <w:ind w:firstLineChars="0"/>
        <w:rPr>
          <w:rFonts w:eastAsia="SimSun"/>
          <w:lang w:val="en-GB"/>
        </w:rPr>
      </w:pPr>
      <w:r>
        <w:rPr>
          <w:rFonts w:eastAsia="SimSun"/>
          <w:lang w:val="en-GB"/>
        </w:rPr>
        <w:t xml:space="preserve">UE side: </w:t>
      </w:r>
      <w:r w:rsidR="005535C9">
        <w:rPr>
          <w:lang w:val="en-GB" w:eastAsia="zh-CN"/>
        </w:rPr>
        <w:t xml:space="preserve">Upgrade its NAS and may need to implement a </w:t>
      </w:r>
      <w:r w:rsidR="005535C9">
        <w:rPr>
          <w:rFonts w:eastAsia="SimSun"/>
          <w:lang w:val="en-GB"/>
        </w:rPr>
        <w:t>new protocol stack for UP solution (if supported).</w:t>
      </w:r>
    </w:p>
    <w:p w14:paraId="0631E303" w14:textId="487EB064" w:rsidR="005535C9" w:rsidRPr="005535C9" w:rsidRDefault="00574EB7" w:rsidP="005535C9">
      <w:pPr>
        <w:pStyle w:val="ListParagraph"/>
        <w:numPr>
          <w:ilvl w:val="1"/>
          <w:numId w:val="56"/>
        </w:numPr>
        <w:ind w:firstLineChars="0"/>
        <w:rPr>
          <w:rFonts w:eastAsia="SimSun"/>
          <w:lang w:val="en-GB"/>
        </w:rPr>
      </w:pPr>
      <w:r>
        <w:rPr>
          <w:lang w:val="en-GB" w:eastAsia="zh-CN"/>
        </w:rPr>
        <w:t>NW side: CN needs to be upgraded</w:t>
      </w:r>
      <w:r w:rsidR="005535C9">
        <w:rPr>
          <w:lang w:val="en-GB" w:eastAsia="zh-CN"/>
        </w:rPr>
        <w:t xml:space="preserve"> to support NAS enhancement and potential new protocol stack for </w:t>
      </w:r>
      <w:r w:rsidR="005535C9">
        <w:rPr>
          <w:rFonts w:eastAsia="SimSun"/>
          <w:lang w:val="en-GB"/>
        </w:rPr>
        <w:t>UP solution (if supported).</w:t>
      </w:r>
    </w:p>
    <w:p w14:paraId="42DE952C" w14:textId="26237A63" w:rsidR="005535C9" w:rsidRDefault="005535C9" w:rsidP="005535C9">
      <w:pPr>
        <w:pStyle w:val="ListParagraph"/>
        <w:numPr>
          <w:ilvl w:val="0"/>
          <w:numId w:val="56"/>
        </w:numPr>
        <w:ind w:firstLineChars="0"/>
        <w:rPr>
          <w:rFonts w:eastAsia="SimSun"/>
          <w:lang w:val="en-GB"/>
        </w:rPr>
      </w:pPr>
      <w:r>
        <w:rPr>
          <w:rFonts w:eastAsia="SimSun"/>
          <w:lang w:val="en-GB"/>
        </w:rPr>
        <w:t xml:space="preserve">Option </w:t>
      </w:r>
      <w:r>
        <w:rPr>
          <w:rFonts w:eastAsia="SimSun" w:hint="eastAsia"/>
          <w:lang w:val="en-GB" w:eastAsia="zh-CN"/>
        </w:rPr>
        <w:t>3</w:t>
      </w:r>
    </w:p>
    <w:p w14:paraId="700DA3D4" w14:textId="381B5294" w:rsidR="005535C9" w:rsidRDefault="005535C9" w:rsidP="005535C9">
      <w:pPr>
        <w:pStyle w:val="ListParagraph"/>
        <w:numPr>
          <w:ilvl w:val="1"/>
          <w:numId w:val="56"/>
        </w:numPr>
        <w:ind w:firstLineChars="0"/>
        <w:rPr>
          <w:rFonts w:eastAsia="SimSun"/>
          <w:lang w:val="en-GB"/>
        </w:rPr>
      </w:pPr>
      <w:r>
        <w:rPr>
          <w:rFonts w:eastAsia="SimSun"/>
          <w:lang w:val="en-GB"/>
        </w:rPr>
        <w:t xml:space="preserve">Specification work: enhance MDT framework to allow UE to report its data in AS layer via RRC message. </w:t>
      </w:r>
    </w:p>
    <w:p w14:paraId="48D1FC6E" w14:textId="01F49E02" w:rsidR="005535C9" w:rsidRPr="00C81C91" w:rsidRDefault="005535C9" w:rsidP="005535C9">
      <w:pPr>
        <w:pStyle w:val="ListParagraph"/>
        <w:numPr>
          <w:ilvl w:val="1"/>
          <w:numId w:val="56"/>
        </w:numPr>
        <w:ind w:firstLineChars="0"/>
        <w:rPr>
          <w:rFonts w:eastAsia="SimSun"/>
          <w:lang w:val="en-GB"/>
        </w:rPr>
      </w:pPr>
      <w:r>
        <w:rPr>
          <w:rFonts w:eastAsia="SimSun"/>
          <w:lang w:val="en-GB"/>
        </w:rPr>
        <w:t xml:space="preserve">UE side: </w:t>
      </w:r>
      <w:r>
        <w:rPr>
          <w:lang w:val="en-GB" w:eastAsia="zh-CN"/>
        </w:rPr>
        <w:t xml:space="preserve">Upgrade its MDT and may need to implement a </w:t>
      </w:r>
      <w:r>
        <w:rPr>
          <w:rFonts w:eastAsia="SimSun"/>
          <w:lang w:val="en-GB"/>
        </w:rPr>
        <w:t>new protocol stack for UP solution (if supported).</w:t>
      </w:r>
    </w:p>
    <w:p w14:paraId="646C8733" w14:textId="339DBB19" w:rsidR="00E6667C" w:rsidRPr="005535C9" w:rsidRDefault="005535C9" w:rsidP="000A4F7D">
      <w:pPr>
        <w:pStyle w:val="ListParagraph"/>
        <w:numPr>
          <w:ilvl w:val="1"/>
          <w:numId w:val="56"/>
        </w:numPr>
        <w:ind w:firstLineChars="0"/>
        <w:rPr>
          <w:rFonts w:eastAsia="SimSun"/>
          <w:lang w:val="en-GB"/>
        </w:rPr>
      </w:pPr>
      <w:r>
        <w:rPr>
          <w:lang w:val="en-GB" w:eastAsia="zh-CN"/>
        </w:rPr>
        <w:t xml:space="preserve">NW side: </w:t>
      </w:r>
      <w:proofErr w:type="spellStart"/>
      <w:r>
        <w:rPr>
          <w:lang w:val="en-GB" w:eastAsia="zh-CN"/>
        </w:rPr>
        <w:t>gNB</w:t>
      </w:r>
      <w:proofErr w:type="spellEnd"/>
      <w:r>
        <w:rPr>
          <w:lang w:val="en-GB" w:eastAsia="zh-CN"/>
        </w:rPr>
        <w:t xml:space="preserve"> needs to be upgraded to support MDT enhancement and potential new protocol stack for </w:t>
      </w:r>
      <w:r>
        <w:rPr>
          <w:rFonts w:eastAsia="SimSun"/>
          <w:lang w:val="en-GB"/>
        </w:rPr>
        <w:t>UP solution (if supported).</w:t>
      </w:r>
    </w:p>
    <w:p w14:paraId="023CB48B" w14:textId="6FB6B480" w:rsidR="00747C82" w:rsidRDefault="00747C82" w:rsidP="00747C82">
      <w:pPr>
        <w:pStyle w:val="Heading2"/>
      </w:pPr>
      <w:r>
        <w:t>2.4 Comparison among the identified 4 solutions</w:t>
      </w:r>
    </w:p>
    <w:p w14:paraId="7C9FE656" w14:textId="4E27BA43" w:rsidR="00747C82" w:rsidRDefault="00747C82" w:rsidP="00747C82">
      <w:pPr>
        <w:rPr>
          <w:lang w:val="en-GB"/>
        </w:rPr>
      </w:pPr>
      <w:r>
        <w:rPr>
          <w:lang w:val="en-GB"/>
        </w:rPr>
        <w:t>Based on the analysis in Section 2.1-2.3, we summarize them in Table.1.</w:t>
      </w:r>
    </w:p>
    <w:p w14:paraId="339CC37D" w14:textId="77777777" w:rsidR="00807596" w:rsidRDefault="00807596" w:rsidP="00747C82">
      <w:pPr>
        <w:rPr>
          <w:lang w:val="en-GB"/>
        </w:rPr>
        <w:sectPr w:rsidR="00807596" w:rsidSect="003C26DA">
          <w:pgSz w:w="11906" w:h="16838" w:code="9"/>
          <w:pgMar w:top="1134" w:right="1134" w:bottom="1134" w:left="1134" w:header="737" w:footer="567" w:gutter="0"/>
          <w:cols w:space="720"/>
          <w:docGrid w:linePitch="272"/>
        </w:sectPr>
      </w:pPr>
    </w:p>
    <w:tbl>
      <w:tblPr>
        <w:tblStyle w:val="TableGrid"/>
        <w:tblW w:w="14596" w:type="dxa"/>
        <w:tblLook w:val="04A0" w:firstRow="1" w:lastRow="0" w:firstColumn="1" w:lastColumn="0" w:noHBand="0" w:noVBand="1"/>
      </w:tblPr>
      <w:tblGrid>
        <w:gridCol w:w="1129"/>
        <w:gridCol w:w="2552"/>
        <w:gridCol w:w="2551"/>
        <w:gridCol w:w="2977"/>
        <w:gridCol w:w="5387"/>
      </w:tblGrid>
      <w:tr w:rsidR="00807596" w14:paraId="4ABBDA3E" w14:textId="77777777" w:rsidTr="005D4077">
        <w:trPr>
          <w:trHeight w:val="565"/>
        </w:trPr>
        <w:tc>
          <w:tcPr>
            <w:tcW w:w="1129" w:type="dxa"/>
          </w:tcPr>
          <w:p w14:paraId="5EEF97C1" w14:textId="77777777" w:rsidR="00807596" w:rsidRDefault="00807596" w:rsidP="004F6B99">
            <w:pPr>
              <w:rPr>
                <w:lang w:val="en-GB"/>
              </w:rPr>
            </w:pPr>
          </w:p>
        </w:tc>
        <w:tc>
          <w:tcPr>
            <w:tcW w:w="2552" w:type="dxa"/>
          </w:tcPr>
          <w:p w14:paraId="289DA886" w14:textId="77777777" w:rsidR="00807596" w:rsidRDefault="00807596" w:rsidP="004F6B99">
            <w:pPr>
              <w:rPr>
                <w:lang w:val="en-GB"/>
              </w:rPr>
            </w:pPr>
            <w:r>
              <w:rPr>
                <w:lang w:val="en-GB"/>
              </w:rPr>
              <w:t>Use case</w:t>
            </w:r>
          </w:p>
        </w:tc>
        <w:tc>
          <w:tcPr>
            <w:tcW w:w="2551" w:type="dxa"/>
          </w:tcPr>
          <w:p w14:paraId="4356D540" w14:textId="77777777" w:rsidR="00807596" w:rsidRPr="00C136EB" w:rsidRDefault="00807596" w:rsidP="004F6B99">
            <w:pPr>
              <w:spacing w:after="60"/>
              <w:rPr>
                <w:lang w:val="en-GB"/>
              </w:rPr>
            </w:pPr>
            <w:r w:rsidRPr="00C136EB">
              <w:rPr>
                <w:lang w:val="en-GB"/>
              </w:rPr>
              <w:t>MNO controllability and visibility</w:t>
            </w:r>
          </w:p>
        </w:tc>
        <w:tc>
          <w:tcPr>
            <w:tcW w:w="2977" w:type="dxa"/>
          </w:tcPr>
          <w:p w14:paraId="753FD768" w14:textId="77777777" w:rsidR="00807596" w:rsidRPr="0051674F" w:rsidRDefault="00807596" w:rsidP="004F6B99">
            <w:pPr>
              <w:pStyle w:val="NO"/>
              <w:ind w:left="0" w:firstLine="0"/>
              <w:rPr>
                <w:rFonts w:eastAsia="MS Mincho"/>
                <w:lang w:val="en-GB"/>
              </w:rPr>
            </w:pPr>
            <w:r w:rsidRPr="00C136EB">
              <w:rPr>
                <w:rFonts w:eastAsia="MS Mincho"/>
                <w:lang w:val="en-GB"/>
              </w:rPr>
              <w:t>Privacy risk</w:t>
            </w:r>
          </w:p>
        </w:tc>
        <w:tc>
          <w:tcPr>
            <w:tcW w:w="5387" w:type="dxa"/>
          </w:tcPr>
          <w:p w14:paraId="2D37A4D9" w14:textId="77777777" w:rsidR="00807596" w:rsidRPr="0051674F" w:rsidRDefault="00807596" w:rsidP="004F6B99">
            <w:pPr>
              <w:pStyle w:val="NO"/>
              <w:ind w:left="0" w:firstLine="0"/>
              <w:rPr>
                <w:rFonts w:eastAsia="MS Mincho"/>
                <w:lang w:val="en-GB"/>
              </w:rPr>
            </w:pPr>
            <w:r w:rsidRPr="00C136EB">
              <w:rPr>
                <w:rFonts w:eastAsia="MS Mincho"/>
                <w:lang w:val="en-GB"/>
              </w:rPr>
              <w:t>Efforts for deployment</w:t>
            </w:r>
          </w:p>
        </w:tc>
      </w:tr>
      <w:tr w:rsidR="00807596" w14:paraId="1448DFB2" w14:textId="77777777" w:rsidTr="005D4077">
        <w:tc>
          <w:tcPr>
            <w:tcW w:w="1129" w:type="dxa"/>
          </w:tcPr>
          <w:p w14:paraId="23B06C52" w14:textId="77777777" w:rsidR="00807596" w:rsidRDefault="00807596" w:rsidP="004F6B99">
            <w:pPr>
              <w:rPr>
                <w:lang w:val="en-GB"/>
              </w:rPr>
            </w:pPr>
            <w:r>
              <w:rPr>
                <w:lang w:val="en-GB"/>
              </w:rPr>
              <w:t>Option 1a</w:t>
            </w:r>
          </w:p>
        </w:tc>
        <w:tc>
          <w:tcPr>
            <w:tcW w:w="2552" w:type="dxa"/>
          </w:tcPr>
          <w:p w14:paraId="42383991" w14:textId="77777777" w:rsidR="00807596" w:rsidRPr="00C136EB" w:rsidRDefault="00807596" w:rsidP="004F6B99">
            <w:pPr>
              <w:rPr>
                <w:b/>
                <w:bCs/>
                <w:lang w:val="en-GB"/>
              </w:rPr>
            </w:pPr>
            <w:r>
              <w:rPr>
                <w:lang w:val="en-GB"/>
              </w:rPr>
              <w:t xml:space="preserve">Feasible for all Rel-19 use cases and </w:t>
            </w:r>
            <w:r w:rsidRPr="00C136EB">
              <w:rPr>
                <w:lang w:val="en-GB"/>
              </w:rPr>
              <w:t>it has been widely deployed in industry</w:t>
            </w:r>
            <w:r>
              <w:rPr>
                <w:lang w:val="en-GB"/>
              </w:rPr>
              <w:t>.</w:t>
            </w:r>
          </w:p>
        </w:tc>
        <w:tc>
          <w:tcPr>
            <w:tcW w:w="2551" w:type="dxa"/>
          </w:tcPr>
          <w:p w14:paraId="020536DD" w14:textId="77777777" w:rsidR="00807596" w:rsidRDefault="00807596" w:rsidP="004F6B99">
            <w:pPr>
              <w:rPr>
                <w:lang w:val="en-GB"/>
              </w:rPr>
            </w:pPr>
            <w:r>
              <w:rPr>
                <w:lang w:val="en-GB"/>
              </w:rPr>
              <w:t>Can be achieved via SLA</w:t>
            </w:r>
          </w:p>
        </w:tc>
        <w:tc>
          <w:tcPr>
            <w:tcW w:w="2977" w:type="dxa"/>
          </w:tcPr>
          <w:p w14:paraId="1D165ED4" w14:textId="77777777" w:rsidR="00807596" w:rsidRDefault="00807596" w:rsidP="004F6B99">
            <w:pPr>
              <w:rPr>
                <w:lang w:val="en-GB"/>
              </w:rPr>
            </w:pPr>
            <w:r w:rsidRPr="00180E35">
              <w:rPr>
                <w:b/>
                <w:bCs/>
                <w:u w:val="single"/>
                <w:lang w:eastAsia="zh-CN"/>
              </w:rPr>
              <w:t>UE</w:t>
            </w:r>
            <w:r w:rsidRPr="0051674F">
              <w:rPr>
                <w:b/>
                <w:bCs/>
                <w:lang w:eastAsia="zh-CN"/>
              </w:rPr>
              <w:t xml:space="preserve"> </w:t>
            </w:r>
            <w:r>
              <w:rPr>
                <w:lang w:eastAsia="zh-CN"/>
              </w:rPr>
              <w:t xml:space="preserve">is responsible for potential data leakage risk. </w:t>
            </w:r>
            <w:r>
              <w:t>Specific mechanism is</w:t>
            </w:r>
            <w:r>
              <w:rPr>
                <w:lang w:val="en-GB" w:eastAsia="zh-CN"/>
              </w:rPr>
              <w:t xml:space="preserve"> at application level, and thereby out of 3GPP scope.</w:t>
            </w:r>
          </w:p>
        </w:tc>
        <w:tc>
          <w:tcPr>
            <w:tcW w:w="5387" w:type="dxa"/>
          </w:tcPr>
          <w:p w14:paraId="7E40BABD" w14:textId="77777777" w:rsidR="00807596" w:rsidRDefault="00807596" w:rsidP="004F6B99">
            <w:pPr>
              <w:rPr>
                <w:lang w:val="en-GB"/>
              </w:rPr>
            </w:pPr>
            <w:r>
              <w:rPr>
                <w:lang w:val="en-GB"/>
              </w:rPr>
              <w:t xml:space="preserve">No extra efforts are required. </w:t>
            </w:r>
          </w:p>
        </w:tc>
      </w:tr>
      <w:tr w:rsidR="00807596" w14:paraId="2C0072B1" w14:textId="77777777" w:rsidTr="005D4077">
        <w:tc>
          <w:tcPr>
            <w:tcW w:w="1129" w:type="dxa"/>
          </w:tcPr>
          <w:p w14:paraId="4ABA6CE1" w14:textId="77777777" w:rsidR="00807596" w:rsidRDefault="00807596" w:rsidP="004F6B99">
            <w:pPr>
              <w:rPr>
                <w:lang w:val="en-GB"/>
              </w:rPr>
            </w:pPr>
            <w:r>
              <w:rPr>
                <w:lang w:val="en-GB"/>
              </w:rPr>
              <w:t>Option 1b</w:t>
            </w:r>
          </w:p>
        </w:tc>
        <w:tc>
          <w:tcPr>
            <w:tcW w:w="2552" w:type="dxa"/>
          </w:tcPr>
          <w:p w14:paraId="6CEFDCEF" w14:textId="77777777" w:rsidR="00807596" w:rsidRDefault="00807596" w:rsidP="004F6B99">
            <w:pPr>
              <w:rPr>
                <w:lang w:val="en-GB"/>
              </w:rPr>
            </w:pPr>
            <w:r>
              <w:rPr>
                <w:lang w:val="en-GB"/>
              </w:rPr>
              <w:t>Support one chipset vendor collecting UE data from multiple its OEM vendors</w:t>
            </w:r>
          </w:p>
        </w:tc>
        <w:tc>
          <w:tcPr>
            <w:tcW w:w="2551" w:type="dxa"/>
          </w:tcPr>
          <w:p w14:paraId="48FBBDED" w14:textId="57D304F1" w:rsidR="00807596" w:rsidRDefault="00807596" w:rsidP="004F6B99">
            <w:pPr>
              <w:rPr>
                <w:lang w:val="en-GB"/>
              </w:rPr>
            </w:pPr>
            <w:r>
              <w:rPr>
                <w:lang w:val="en-GB"/>
              </w:rPr>
              <w:t xml:space="preserve">Full </w:t>
            </w:r>
            <w:r w:rsidRPr="00C136EB">
              <w:rPr>
                <w:lang w:val="en-GB"/>
              </w:rPr>
              <w:t>controllability and visibility</w:t>
            </w:r>
            <w:r>
              <w:rPr>
                <w:lang w:val="en-GB"/>
              </w:rPr>
              <w:t xml:space="preserve"> can </w:t>
            </w:r>
            <w:r w:rsidR="000560CE">
              <w:rPr>
                <w:lang w:val="en-GB"/>
              </w:rPr>
              <w:t xml:space="preserve">only </w:t>
            </w:r>
            <w:r>
              <w:rPr>
                <w:lang w:val="en-GB"/>
              </w:rPr>
              <w:t>be achieved via SLA.</w:t>
            </w:r>
          </w:p>
        </w:tc>
        <w:tc>
          <w:tcPr>
            <w:tcW w:w="2977" w:type="dxa"/>
          </w:tcPr>
          <w:p w14:paraId="7CB205BC" w14:textId="77777777" w:rsidR="00807596" w:rsidRDefault="00807596" w:rsidP="004F6B99">
            <w:pPr>
              <w:rPr>
                <w:lang w:val="en-GB"/>
              </w:rPr>
            </w:pPr>
            <w:r w:rsidRPr="00180E35">
              <w:rPr>
                <w:b/>
                <w:bCs/>
                <w:u w:val="single"/>
                <w:lang w:val="en-GB"/>
              </w:rPr>
              <w:t>MNO</w:t>
            </w:r>
            <w:r>
              <w:rPr>
                <w:lang w:val="en-GB"/>
              </w:rPr>
              <w:t xml:space="preserve"> is </w:t>
            </w:r>
            <w:r>
              <w:rPr>
                <w:lang w:eastAsia="zh-CN"/>
              </w:rPr>
              <w:t>responsible for potential data leakage risk.</w:t>
            </w:r>
          </w:p>
        </w:tc>
        <w:tc>
          <w:tcPr>
            <w:tcW w:w="5387" w:type="dxa"/>
          </w:tcPr>
          <w:p w14:paraId="5492F8ED" w14:textId="77777777" w:rsidR="00807596" w:rsidRDefault="00807596" w:rsidP="00807596">
            <w:pPr>
              <w:pStyle w:val="ListParagraph"/>
              <w:numPr>
                <w:ilvl w:val="0"/>
                <w:numId w:val="56"/>
              </w:numPr>
              <w:spacing w:after="120" w:line="240" w:lineRule="auto"/>
              <w:ind w:left="360" w:firstLineChars="0"/>
              <w:rPr>
                <w:rFonts w:eastAsia="SimSun"/>
                <w:lang w:val="en-GB"/>
              </w:rPr>
            </w:pPr>
            <w:r>
              <w:rPr>
                <w:rFonts w:eastAsia="SimSun"/>
                <w:lang w:val="en-GB"/>
              </w:rPr>
              <w:t xml:space="preserve">Specification work: enhance EVEX framework to allow UE to report its data in AS layer via application layer. </w:t>
            </w:r>
          </w:p>
          <w:p w14:paraId="25649110" w14:textId="77777777" w:rsidR="00807596" w:rsidRPr="00C81C91" w:rsidRDefault="00807596" w:rsidP="00807596">
            <w:pPr>
              <w:pStyle w:val="ListParagraph"/>
              <w:numPr>
                <w:ilvl w:val="0"/>
                <w:numId w:val="56"/>
              </w:numPr>
              <w:spacing w:after="120" w:line="240" w:lineRule="auto"/>
              <w:ind w:left="360" w:firstLineChars="0"/>
              <w:rPr>
                <w:rFonts w:eastAsia="SimSun"/>
                <w:lang w:val="en-GB"/>
              </w:rPr>
            </w:pPr>
            <w:r>
              <w:rPr>
                <w:rFonts w:eastAsia="SimSun"/>
                <w:lang w:val="en-GB"/>
              </w:rPr>
              <w:t xml:space="preserve">UE side: </w:t>
            </w:r>
            <w:r>
              <w:rPr>
                <w:lang w:val="en-GB" w:eastAsia="zh-CN"/>
              </w:rPr>
              <w:t>MNOs’ application client for AS data collection needs to be installed on UEs.</w:t>
            </w:r>
          </w:p>
          <w:p w14:paraId="7A6912BA" w14:textId="1BEBBD44" w:rsidR="00807596" w:rsidRPr="00807596" w:rsidRDefault="00807596" w:rsidP="00807596">
            <w:pPr>
              <w:pStyle w:val="ListParagraph"/>
              <w:numPr>
                <w:ilvl w:val="0"/>
                <w:numId w:val="56"/>
              </w:numPr>
              <w:spacing w:after="120"/>
              <w:ind w:left="360" w:firstLineChars="0"/>
              <w:rPr>
                <w:rFonts w:eastAsia="SimSun"/>
                <w:lang w:val="en-GB"/>
              </w:rPr>
            </w:pPr>
            <w:r>
              <w:rPr>
                <w:lang w:val="en-GB" w:eastAsia="zh-CN"/>
              </w:rPr>
              <w:t xml:space="preserve">NW side: CN (e.g. DCAF) needs to be upgraded. </w:t>
            </w:r>
            <w:r w:rsidRPr="00C81C91">
              <w:rPr>
                <w:lang w:val="en-GB" w:eastAsia="zh-CN"/>
              </w:rPr>
              <w:t xml:space="preserve">  </w:t>
            </w:r>
            <w:r w:rsidRPr="00C81C91">
              <w:rPr>
                <w:rFonts w:eastAsia="SimSun"/>
                <w:lang w:val="en-GB"/>
              </w:rPr>
              <w:t xml:space="preserve">  </w:t>
            </w:r>
          </w:p>
        </w:tc>
      </w:tr>
      <w:tr w:rsidR="00807596" w14:paraId="74D795C7" w14:textId="77777777" w:rsidTr="005D4077">
        <w:tc>
          <w:tcPr>
            <w:tcW w:w="1129" w:type="dxa"/>
          </w:tcPr>
          <w:p w14:paraId="283CB337" w14:textId="77777777" w:rsidR="00807596" w:rsidRDefault="00807596" w:rsidP="004F6B99">
            <w:pPr>
              <w:rPr>
                <w:lang w:val="en-GB"/>
              </w:rPr>
            </w:pPr>
            <w:r>
              <w:rPr>
                <w:lang w:val="en-GB"/>
              </w:rPr>
              <w:t>Option 2</w:t>
            </w:r>
          </w:p>
        </w:tc>
        <w:tc>
          <w:tcPr>
            <w:tcW w:w="2552" w:type="dxa"/>
          </w:tcPr>
          <w:p w14:paraId="7D4F88DE" w14:textId="77777777" w:rsidR="00483A96" w:rsidRDefault="00807596" w:rsidP="0021067D">
            <w:pPr>
              <w:spacing w:after="120"/>
              <w:rPr>
                <w:lang w:val="en-GB"/>
              </w:rPr>
            </w:pPr>
            <w:r>
              <w:rPr>
                <w:lang w:val="en-GB"/>
              </w:rPr>
              <w:t>Not clear</w:t>
            </w:r>
          </w:p>
          <w:p w14:paraId="1DB372B8" w14:textId="7634B854" w:rsidR="00483A96" w:rsidRDefault="005D4077" w:rsidP="005D4077">
            <w:pPr>
              <w:pStyle w:val="ListParagraph"/>
              <w:numPr>
                <w:ilvl w:val="0"/>
                <w:numId w:val="61"/>
              </w:numPr>
              <w:spacing w:after="120"/>
              <w:ind w:left="360" w:firstLineChars="0"/>
              <w:rPr>
                <w:rFonts w:eastAsia="MS Mincho"/>
                <w:lang w:val="en-GB"/>
              </w:rPr>
            </w:pPr>
            <w:r>
              <w:rPr>
                <w:lang w:eastAsia="zh-CN"/>
              </w:rPr>
              <w:t xml:space="preserve">NW and </w:t>
            </w:r>
            <w:r w:rsidR="00483A96">
              <w:rPr>
                <w:lang w:eastAsia="zh-CN"/>
              </w:rPr>
              <w:t>3</w:t>
            </w:r>
            <w:r w:rsidR="00483A96" w:rsidRPr="004D2845">
              <w:rPr>
                <w:vertAlign w:val="superscript"/>
                <w:lang w:eastAsia="zh-CN"/>
              </w:rPr>
              <w:t>rd</w:t>
            </w:r>
            <w:r w:rsidR="00483A96">
              <w:rPr>
                <w:lang w:eastAsia="zh-CN"/>
              </w:rPr>
              <w:t xml:space="preserve"> party can’t train UE-sided model</w:t>
            </w:r>
            <w:r w:rsidR="00D730C7">
              <w:rPr>
                <w:lang w:eastAsia="zh-CN"/>
              </w:rPr>
              <w:t>.</w:t>
            </w:r>
          </w:p>
          <w:p w14:paraId="3BB40053" w14:textId="75B8544F" w:rsidR="00807596" w:rsidRPr="00483A96" w:rsidRDefault="00D10087" w:rsidP="005D4077">
            <w:pPr>
              <w:pStyle w:val="ListParagraph"/>
              <w:numPr>
                <w:ilvl w:val="0"/>
                <w:numId w:val="61"/>
              </w:numPr>
              <w:spacing w:after="120"/>
              <w:ind w:left="360" w:firstLineChars="0"/>
              <w:rPr>
                <w:rFonts w:eastAsia="MS Mincho"/>
                <w:lang w:val="en-GB"/>
              </w:rPr>
            </w:pPr>
            <w:r w:rsidRPr="00483A96">
              <w:rPr>
                <w:rFonts w:eastAsia="MS Mincho"/>
                <w:lang w:val="en-GB"/>
              </w:rPr>
              <w:t xml:space="preserve">UL </w:t>
            </w:r>
            <w:r w:rsidR="008F6811">
              <w:rPr>
                <w:rFonts w:eastAsia="MS Mincho"/>
                <w:lang w:val="en-GB"/>
              </w:rPr>
              <w:t>congestion</w:t>
            </w:r>
            <w:r w:rsidRPr="00483A96">
              <w:rPr>
                <w:rFonts w:eastAsia="MS Mincho"/>
                <w:lang w:val="en-GB"/>
              </w:rPr>
              <w:t xml:space="preserve"> is </w:t>
            </w:r>
            <w:r w:rsidR="00D679B7" w:rsidRPr="00483A96">
              <w:rPr>
                <w:rFonts w:eastAsia="MS Mincho"/>
                <w:lang w:val="en-GB"/>
              </w:rPr>
              <w:t xml:space="preserve">system </w:t>
            </w:r>
            <w:r w:rsidRPr="00483A96">
              <w:rPr>
                <w:rFonts w:eastAsia="MS Mincho"/>
                <w:lang w:val="en-GB"/>
              </w:rPr>
              <w:t>performance optimization instead of blocking issue</w:t>
            </w:r>
            <w:r w:rsidR="00483A96">
              <w:rPr>
                <w:rFonts w:eastAsia="MS Mincho"/>
                <w:lang w:val="en-GB"/>
              </w:rPr>
              <w:t>.</w:t>
            </w:r>
          </w:p>
        </w:tc>
        <w:tc>
          <w:tcPr>
            <w:tcW w:w="2551" w:type="dxa"/>
          </w:tcPr>
          <w:p w14:paraId="037D449A" w14:textId="77777777" w:rsidR="00807596" w:rsidRDefault="00807596" w:rsidP="004F6B99">
            <w:pPr>
              <w:rPr>
                <w:lang w:val="en-GB"/>
              </w:rPr>
            </w:pPr>
            <w:r>
              <w:rPr>
                <w:lang w:val="en-GB"/>
              </w:rPr>
              <w:t xml:space="preserve">Full </w:t>
            </w:r>
            <w:r w:rsidRPr="00C136EB">
              <w:rPr>
                <w:lang w:val="en-GB"/>
              </w:rPr>
              <w:t>controllability and visibility</w:t>
            </w:r>
            <w:r>
              <w:rPr>
                <w:lang w:val="en-GB"/>
              </w:rPr>
              <w:t xml:space="preserve"> for standardized data.</w:t>
            </w:r>
          </w:p>
        </w:tc>
        <w:tc>
          <w:tcPr>
            <w:tcW w:w="2977" w:type="dxa"/>
          </w:tcPr>
          <w:p w14:paraId="22560F8D" w14:textId="77777777" w:rsidR="00807596" w:rsidRDefault="00807596" w:rsidP="006746DE">
            <w:pPr>
              <w:pStyle w:val="ListParagraph"/>
              <w:numPr>
                <w:ilvl w:val="0"/>
                <w:numId w:val="58"/>
              </w:numPr>
              <w:spacing w:after="120"/>
              <w:ind w:firstLineChars="0"/>
              <w:rPr>
                <w:rFonts w:eastAsia="MS Mincho"/>
                <w:lang w:eastAsia="zh-CN"/>
              </w:rPr>
            </w:pPr>
            <w:r w:rsidRPr="00807596">
              <w:rPr>
                <w:rFonts w:eastAsia="MS Mincho"/>
                <w:b/>
                <w:bCs/>
                <w:u w:val="single"/>
                <w:lang w:val="en-GB"/>
              </w:rPr>
              <w:t>MNO</w:t>
            </w:r>
            <w:r w:rsidRPr="00807596">
              <w:rPr>
                <w:rFonts w:eastAsia="MS Mincho"/>
                <w:u w:val="single"/>
                <w:lang w:val="en-GB"/>
              </w:rPr>
              <w:t xml:space="preserve"> </w:t>
            </w:r>
            <w:r w:rsidRPr="00807596">
              <w:rPr>
                <w:rFonts w:eastAsia="MS Mincho"/>
                <w:b/>
                <w:bCs/>
                <w:u w:val="single"/>
                <w:lang w:val="en-GB"/>
              </w:rPr>
              <w:t>and NW vendor</w:t>
            </w:r>
            <w:r w:rsidRPr="00807596">
              <w:rPr>
                <w:rFonts w:eastAsia="MS Mincho"/>
                <w:lang w:val="en-GB"/>
              </w:rPr>
              <w:t xml:space="preserve"> are </w:t>
            </w:r>
            <w:r w:rsidRPr="00807596">
              <w:rPr>
                <w:rFonts w:eastAsia="MS Mincho"/>
                <w:lang w:eastAsia="zh-CN"/>
              </w:rPr>
              <w:t>responsible for potential data leakage risk.</w:t>
            </w:r>
          </w:p>
          <w:p w14:paraId="77BD7041" w14:textId="4339EE54" w:rsidR="00807596" w:rsidRPr="006D5D4C" w:rsidRDefault="00807596" w:rsidP="004F6B99">
            <w:pPr>
              <w:pStyle w:val="ListParagraph"/>
              <w:numPr>
                <w:ilvl w:val="0"/>
                <w:numId w:val="58"/>
              </w:numPr>
              <w:spacing w:after="120"/>
              <w:ind w:firstLineChars="0"/>
              <w:rPr>
                <w:rFonts w:eastAsia="MS Mincho"/>
                <w:lang w:eastAsia="zh-CN"/>
              </w:rPr>
            </w:pPr>
            <w:r>
              <w:rPr>
                <w:rFonts w:eastAsia="MS Mincho"/>
              </w:rPr>
              <w:t xml:space="preserve">Extra risk for UP solution (if supported) </w:t>
            </w:r>
            <w:r w:rsidR="00E057A7">
              <w:rPr>
                <w:rFonts w:eastAsia="MS Mincho"/>
              </w:rPr>
              <w:t xml:space="preserve">due to </w:t>
            </w:r>
            <w:r w:rsidR="00E057A7">
              <w:t>invisibility of</w:t>
            </w:r>
            <w:r w:rsidR="00E057A7" w:rsidRPr="00D10087">
              <w:rPr>
                <w:b/>
                <w:bCs/>
              </w:rPr>
              <w:t xml:space="preserve"> </w:t>
            </w:r>
            <w:r w:rsidR="00E057A7" w:rsidRPr="00E057A7">
              <w:t>collected data to intermediate nodes</w:t>
            </w:r>
            <w:r w:rsidR="00E057A7">
              <w:t>.</w:t>
            </w:r>
          </w:p>
        </w:tc>
        <w:tc>
          <w:tcPr>
            <w:tcW w:w="5387" w:type="dxa"/>
          </w:tcPr>
          <w:p w14:paraId="3988632D" w14:textId="77777777" w:rsidR="00807596" w:rsidRDefault="00807596" w:rsidP="00807596">
            <w:pPr>
              <w:pStyle w:val="ListParagraph"/>
              <w:numPr>
                <w:ilvl w:val="0"/>
                <w:numId w:val="56"/>
              </w:numPr>
              <w:spacing w:after="120" w:line="240" w:lineRule="auto"/>
              <w:ind w:left="360" w:firstLineChars="0"/>
              <w:rPr>
                <w:rFonts w:eastAsia="SimSun"/>
                <w:lang w:val="en-GB"/>
              </w:rPr>
            </w:pPr>
            <w:r>
              <w:rPr>
                <w:rFonts w:eastAsia="SimSun"/>
                <w:lang w:val="en-GB"/>
              </w:rPr>
              <w:t xml:space="preserve">Specification work: enhance </w:t>
            </w:r>
            <w:r>
              <w:rPr>
                <w:rFonts w:eastAsia="SimSun" w:hint="eastAsia"/>
                <w:lang w:val="en-GB"/>
              </w:rPr>
              <w:t>NAS</w:t>
            </w:r>
            <w:r w:rsidRPr="00180E35">
              <w:rPr>
                <w:rFonts w:eastAsia="SimSun"/>
                <w:lang w:val="en-GB"/>
              </w:rPr>
              <w:t xml:space="preserve"> </w:t>
            </w:r>
            <w:r>
              <w:rPr>
                <w:rFonts w:eastAsia="SimSun"/>
                <w:lang w:val="en-GB"/>
              </w:rPr>
              <w:t xml:space="preserve">to allow UE to report its data in AS layer via NAS signalling and may need a new protocol stack for UP solution (if supported).  </w:t>
            </w:r>
          </w:p>
          <w:p w14:paraId="40518F0A" w14:textId="77777777" w:rsidR="00807596" w:rsidRPr="00C81C91" w:rsidRDefault="00807596" w:rsidP="00807596">
            <w:pPr>
              <w:pStyle w:val="ListParagraph"/>
              <w:numPr>
                <w:ilvl w:val="0"/>
                <w:numId w:val="56"/>
              </w:numPr>
              <w:spacing w:after="120" w:line="240" w:lineRule="auto"/>
              <w:ind w:left="360" w:firstLineChars="0"/>
              <w:rPr>
                <w:rFonts w:eastAsia="SimSun"/>
                <w:lang w:val="en-GB"/>
              </w:rPr>
            </w:pPr>
            <w:r>
              <w:rPr>
                <w:rFonts w:eastAsia="SimSun"/>
                <w:lang w:val="en-GB"/>
              </w:rPr>
              <w:t xml:space="preserve">UE side: </w:t>
            </w:r>
            <w:r w:rsidRPr="00180E35">
              <w:rPr>
                <w:rFonts w:eastAsia="SimSun"/>
                <w:lang w:val="en-GB"/>
              </w:rPr>
              <w:t xml:space="preserve">Upgrade its NAS and may need to implement a </w:t>
            </w:r>
            <w:r>
              <w:rPr>
                <w:rFonts w:eastAsia="SimSun"/>
                <w:lang w:val="en-GB"/>
              </w:rPr>
              <w:t>new protocol stack for UP solution (if supported).</w:t>
            </w:r>
          </w:p>
          <w:p w14:paraId="13E9365F" w14:textId="77777777" w:rsidR="00807596" w:rsidRPr="00180E35" w:rsidRDefault="00807596" w:rsidP="00807596">
            <w:pPr>
              <w:pStyle w:val="ListParagraph"/>
              <w:numPr>
                <w:ilvl w:val="0"/>
                <w:numId w:val="56"/>
              </w:numPr>
              <w:spacing w:after="120"/>
              <w:ind w:left="360" w:firstLineChars="0"/>
              <w:rPr>
                <w:rFonts w:eastAsia="SimSun"/>
                <w:lang w:val="en-GB"/>
              </w:rPr>
            </w:pPr>
            <w:r w:rsidRPr="00180E35">
              <w:rPr>
                <w:rFonts w:eastAsia="SimSun"/>
                <w:lang w:val="en-GB"/>
              </w:rPr>
              <w:t xml:space="preserve">NW side: CN needs to be upgraded to support NAS enhancement and potential new protocol stack for </w:t>
            </w:r>
            <w:r>
              <w:rPr>
                <w:rFonts w:eastAsia="SimSun"/>
                <w:lang w:val="en-GB"/>
              </w:rPr>
              <w:t>UP solution (if supported).</w:t>
            </w:r>
          </w:p>
        </w:tc>
      </w:tr>
      <w:tr w:rsidR="00807596" w14:paraId="2F1DC362" w14:textId="77777777" w:rsidTr="005D4077">
        <w:tc>
          <w:tcPr>
            <w:tcW w:w="1129" w:type="dxa"/>
          </w:tcPr>
          <w:p w14:paraId="0D99E723" w14:textId="77777777" w:rsidR="00807596" w:rsidRDefault="00807596" w:rsidP="004F6B99">
            <w:pPr>
              <w:rPr>
                <w:lang w:val="en-GB"/>
              </w:rPr>
            </w:pPr>
            <w:r>
              <w:rPr>
                <w:lang w:val="en-GB"/>
              </w:rPr>
              <w:t>Option 3</w:t>
            </w:r>
          </w:p>
        </w:tc>
        <w:tc>
          <w:tcPr>
            <w:tcW w:w="2552" w:type="dxa"/>
          </w:tcPr>
          <w:p w14:paraId="682C3A37" w14:textId="77777777" w:rsidR="00807596" w:rsidRDefault="00D10087" w:rsidP="0021067D">
            <w:pPr>
              <w:spacing w:after="120"/>
              <w:rPr>
                <w:lang w:val="en-GB"/>
              </w:rPr>
            </w:pPr>
            <w:r>
              <w:rPr>
                <w:lang w:val="en-GB"/>
              </w:rPr>
              <w:t xml:space="preserve">Not clear </w:t>
            </w:r>
          </w:p>
          <w:p w14:paraId="3C8C52EA" w14:textId="5F9062CD" w:rsidR="00483A96" w:rsidRPr="00483A96" w:rsidRDefault="005D4077" w:rsidP="0021067D">
            <w:pPr>
              <w:pStyle w:val="ListParagraph"/>
              <w:numPr>
                <w:ilvl w:val="0"/>
                <w:numId w:val="61"/>
              </w:numPr>
              <w:spacing w:after="120"/>
              <w:ind w:left="417" w:firstLineChars="0"/>
              <w:rPr>
                <w:rFonts w:eastAsia="MS Mincho"/>
                <w:lang w:val="en-GB"/>
              </w:rPr>
            </w:pPr>
            <w:r>
              <w:rPr>
                <w:lang w:eastAsia="zh-CN"/>
              </w:rPr>
              <w:t xml:space="preserve">NW and </w:t>
            </w:r>
            <w:r w:rsidR="00483A96">
              <w:rPr>
                <w:lang w:eastAsia="zh-CN"/>
              </w:rPr>
              <w:t>3</w:t>
            </w:r>
            <w:r w:rsidR="00483A96" w:rsidRPr="004D2845">
              <w:rPr>
                <w:vertAlign w:val="superscript"/>
                <w:lang w:eastAsia="zh-CN"/>
              </w:rPr>
              <w:t>rd</w:t>
            </w:r>
            <w:r w:rsidR="00483A96">
              <w:rPr>
                <w:lang w:eastAsia="zh-CN"/>
              </w:rPr>
              <w:t xml:space="preserve"> party can’t train UE-sided model</w:t>
            </w:r>
            <w:r w:rsidR="00D730C7">
              <w:rPr>
                <w:lang w:eastAsia="zh-CN"/>
              </w:rPr>
              <w:t>.</w:t>
            </w:r>
          </w:p>
          <w:p w14:paraId="6444D625" w14:textId="17806C2F" w:rsidR="00483A96" w:rsidRPr="00483A96" w:rsidRDefault="00483A96" w:rsidP="0021067D">
            <w:pPr>
              <w:pStyle w:val="ListParagraph"/>
              <w:numPr>
                <w:ilvl w:val="0"/>
                <w:numId w:val="61"/>
              </w:numPr>
              <w:spacing w:after="120"/>
              <w:ind w:left="417" w:firstLineChars="0"/>
              <w:rPr>
                <w:rFonts w:eastAsia="MS Mincho"/>
                <w:lang w:val="en-GB"/>
              </w:rPr>
            </w:pPr>
            <w:r w:rsidRPr="00483A96">
              <w:rPr>
                <w:rFonts w:eastAsia="MS Mincho"/>
                <w:lang w:val="en-GB"/>
              </w:rPr>
              <w:t xml:space="preserve">UL </w:t>
            </w:r>
            <w:r w:rsidR="00D46853">
              <w:rPr>
                <w:rFonts w:eastAsia="MS Mincho"/>
                <w:lang w:val="en-GB"/>
              </w:rPr>
              <w:t>congestion</w:t>
            </w:r>
            <w:r w:rsidR="00D46853" w:rsidRPr="00483A96">
              <w:rPr>
                <w:rFonts w:eastAsia="MS Mincho"/>
                <w:lang w:val="en-GB"/>
              </w:rPr>
              <w:t xml:space="preserve"> </w:t>
            </w:r>
            <w:r w:rsidRPr="00483A96">
              <w:rPr>
                <w:rFonts w:eastAsia="MS Mincho"/>
                <w:lang w:val="en-GB"/>
              </w:rPr>
              <w:t>is system performance optimization instead of blocking issue.</w:t>
            </w:r>
          </w:p>
        </w:tc>
        <w:tc>
          <w:tcPr>
            <w:tcW w:w="2551" w:type="dxa"/>
          </w:tcPr>
          <w:p w14:paraId="3FD83EA1" w14:textId="77777777" w:rsidR="00807596" w:rsidRDefault="00807596" w:rsidP="004F6B99">
            <w:pPr>
              <w:rPr>
                <w:lang w:val="en-GB"/>
              </w:rPr>
            </w:pPr>
            <w:r>
              <w:rPr>
                <w:lang w:val="en-GB"/>
              </w:rPr>
              <w:t xml:space="preserve">Full </w:t>
            </w:r>
            <w:r w:rsidRPr="00C136EB">
              <w:rPr>
                <w:lang w:val="en-GB"/>
              </w:rPr>
              <w:t>controllability and visibility</w:t>
            </w:r>
            <w:r>
              <w:rPr>
                <w:lang w:val="en-GB"/>
              </w:rPr>
              <w:t xml:space="preserve"> for standardized data.</w:t>
            </w:r>
          </w:p>
        </w:tc>
        <w:tc>
          <w:tcPr>
            <w:tcW w:w="2977" w:type="dxa"/>
          </w:tcPr>
          <w:p w14:paraId="2D266B52" w14:textId="77777777" w:rsidR="00807596" w:rsidRDefault="00807596" w:rsidP="006746DE">
            <w:pPr>
              <w:pStyle w:val="ListParagraph"/>
              <w:numPr>
                <w:ilvl w:val="0"/>
                <w:numId w:val="58"/>
              </w:numPr>
              <w:spacing w:after="120"/>
              <w:ind w:firstLineChars="0"/>
              <w:rPr>
                <w:rFonts w:eastAsia="MS Mincho"/>
                <w:lang w:eastAsia="zh-CN"/>
              </w:rPr>
            </w:pPr>
            <w:r w:rsidRPr="00807596">
              <w:rPr>
                <w:rFonts w:eastAsia="MS Mincho"/>
                <w:b/>
                <w:bCs/>
                <w:u w:val="single"/>
                <w:lang w:val="en-GB"/>
              </w:rPr>
              <w:t>MNO</w:t>
            </w:r>
            <w:r w:rsidRPr="00807596">
              <w:rPr>
                <w:rFonts w:eastAsia="MS Mincho"/>
                <w:u w:val="single"/>
                <w:lang w:val="en-GB"/>
              </w:rPr>
              <w:t xml:space="preserve"> </w:t>
            </w:r>
            <w:r w:rsidRPr="00807596">
              <w:rPr>
                <w:rFonts w:eastAsia="MS Mincho"/>
                <w:b/>
                <w:bCs/>
                <w:u w:val="single"/>
                <w:lang w:val="en-GB"/>
              </w:rPr>
              <w:t>and NW vendor</w:t>
            </w:r>
            <w:r w:rsidRPr="00807596">
              <w:rPr>
                <w:rFonts w:eastAsia="MS Mincho"/>
                <w:lang w:val="en-GB"/>
              </w:rPr>
              <w:t xml:space="preserve"> are </w:t>
            </w:r>
            <w:r w:rsidRPr="00807596">
              <w:rPr>
                <w:rFonts w:eastAsia="MS Mincho"/>
                <w:lang w:eastAsia="zh-CN"/>
              </w:rPr>
              <w:t>responsible for potential data leakage risk.</w:t>
            </w:r>
          </w:p>
          <w:p w14:paraId="65E7839F" w14:textId="40AC1F6D" w:rsidR="00807596" w:rsidRPr="00F93FC0" w:rsidRDefault="00E057A7" w:rsidP="00F93FC0">
            <w:pPr>
              <w:pStyle w:val="ListParagraph"/>
              <w:numPr>
                <w:ilvl w:val="0"/>
                <w:numId w:val="58"/>
              </w:numPr>
              <w:spacing w:after="120"/>
              <w:ind w:firstLineChars="0"/>
              <w:rPr>
                <w:rFonts w:eastAsia="MS Mincho"/>
                <w:lang w:eastAsia="zh-CN"/>
              </w:rPr>
            </w:pPr>
            <w:r>
              <w:rPr>
                <w:rFonts w:eastAsia="MS Mincho"/>
              </w:rPr>
              <w:t xml:space="preserve">Extra risk for UP solution (if supported) due to </w:t>
            </w:r>
            <w:r>
              <w:t>invisibility of</w:t>
            </w:r>
            <w:r w:rsidRPr="00D10087">
              <w:rPr>
                <w:b/>
                <w:bCs/>
              </w:rPr>
              <w:t xml:space="preserve"> </w:t>
            </w:r>
            <w:r w:rsidRPr="00E057A7">
              <w:t>collected data to intermediate nodes</w:t>
            </w:r>
            <w:r>
              <w:t>.</w:t>
            </w:r>
          </w:p>
        </w:tc>
        <w:tc>
          <w:tcPr>
            <w:tcW w:w="5387" w:type="dxa"/>
          </w:tcPr>
          <w:p w14:paraId="7DB1627E" w14:textId="77777777" w:rsidR="00807596" w:rsidRDefault="00807596" w:rsidP="00807596">
            <w:pPr>
              <w:pStyle w:val="ListParagraph"/>
              <w:numPr>
                <w:ilvl w:val="0"/>
                <w:numId w:val="56"/>
              </w:numPr>
              <w:spacing w:after="120"/>
              <w:ind w:left="360" w:firstLineChars="0"/>
              <w:rPr>
                <w:rFonts w:eastAsia="SimSun"/>
                <w:lang w:val="en-GB"/>
              </w:rPr>
            </w:pPr>
            <w:r>
              <w:rPr>
                <w:rFonts w:eastAsia="SimSun"/>
                <w:lang w:val="en-GB"/>
              </w:rPr>
              <w:t xml:space="preserve">Specification work: enhance MDT framework to allow UE to report its data in AS layer via RRC message. </w:t>
            </w:r>
          </w:p>
          <w:p w14:paraId="191C8605" w14:textId="77777777" w:rsidR="00807596" w:rsidRPr="00C81C91" w:rsidRDefault="00807596" w:rsidP="00807596">
            <w:pPr>
              <w:pStyle w:val="ListParagraph"/>
              <w:numPr>
                <w:ilvl w:val="0"/>
                <w:numId w:val="56"/>
              </w:numPr>
              <w:spacing w:after="120"/>
              <w:ind w:left="360" w:firstLineChars="0"/>
              <w:rPr>
                <w:rFonts w:eastAsia="SimSun"/>
                <w:lang w:val="en-GB"/>
              </w:rPr>
            </w:pPr>
            <w:r>
              <w:rPr>
                <w:rFonts w:eastAsia="SimSun"/>
                <w:lang w:val="en-GB"/>
              </w:rPr>
              <w:t xml:space="preserve">UE side: </w:t>
            </w:r>
            <w:r w:rsidRPr="00180E35">
              <w:rPr>
                <w:rFonts w:eastAsia="SimSun"/>
                <w:lang w:val="en-GB"/>
              </w:rPr>
              <w:t xml:space="preserve">Upgrade its MDT and may need to implement a </w:t>
            </w:r>
            <w:r>
              <w:rPr>
                <w:rFonts w:eastAsia="SimSun"/>
                <w:lang w:val="en-GB"/>
              </w:rPr>
              <w:t>new protocol stack for UP solution (if supported).</w:t>
            </w:r>
          </w:p>
          <w:p w14:paraId="764E263C" w14:textId="77777777" w:rsidR="00807596" w:rsidRPr="00180E35" w:rsidRDefault="00807596" w:rsidP="00807596">
            <w:pPr>
              <w:pStyle w:val="ListParagraph"/>
              <w:numPr>
                <w:ilvl w:val="0"/>
                <w:numId w:val="56"/>
              </w:numPr>
              <w:spacing w:after="120"/>
              <w:ind w:left="360" w:firstLineChars="0"/>
              <w:rPr>
                <w:rFonts w:eastAsia="SimSun"/>
                <w:lang w:val="en-GB"/>
              </w:rPr>
            </w:pPr>
            <w:r w:rsidRPr="00180E35">
              <w:rPr>
                <w:rFonts w:eastAsia="SimSun"/>
                <w:lang w:val="en-GB"/>
              </w:rPr>
              <w:t xml:space="preserve">NW side: </w:t>
            </w:r>
            <w:proofErr w:type="spellStart"/>
            <w:r w:rsidRPr="00180E35">
              <w:rPr>
                <w:rFonts w:eastAsia="SimSun"/>
                <w:lang w:val="en-GB"/>
              </w:rPr>
              <w:t>gNB</w:t>
            </w:r>
            <w:proofErr w:type="spellEnd"/>
            <w:r w:rsidRPr="00180E35">
              <w:rPr>
                <w:rFonts w:eastAsia="SimSun"/>
                <w:lang w:val="en-GB"/>
              </w:rPr>
              <w:t xml:space="preserve"> needs to be upgraded to support MDT enhancement and potential new protocol stack for </w:t>
            </w:r>
            <w:r>
              <w:rPr>
                <w:rFonts w:eastAsia="SimSun"/>
                <w:lang w:val="en-GB"/>
              </w:rPr>
              <w:t>UP solution (if supported).</w:t>
            </w:r>
          </w:p>
        </w:tc>
      </w:tr>
    </w:tbl>
    <w:p w14:paraId="1CD1495B" w14:textId="2C0DEEAA" w:rsidR="00807596" w:rsidRPr="00807596" w:rsidRDefault="00807596" w:rsidP="00750CD1">
      <w:pPr>
        <w:overflowPunct/>
        <w:autoSpaceDE/>
        <w:autoSpaceDN/>
        <w:adjustRightInd/>
        <w:spacing w:before="180" w:after="0"/>
        <w:jc w:val="center"/>
        <w:rPr>
          <w:b/>
          <w:bCs/>
          <w:lang w:val="en-GB"/>
        </w:rPr>
        <w:sectPr w:rsidR="00807596" w:rsidRPr="00807596" w:rsidSect="00807596">
          <w:pgSz w:w="16838" w:h="11906" w:orient="landscape" w:code="9"/>
          <w:pgMar w:top="1134" w:right="1134" w:bottom="1134" w:left="1134" w:header="737" w:footer="567" w:gutter="0"/>
          <w:cols w:space="720"/>
          <w:docGrid w:linePitch="272"/>
        </w:sectPr>
      </w:pPr>
      <w:r w:rsidRPr="00807596">
        <w:rPr>
          <w:b/>
          <w:bCs/>
          <w:lang w:val="en-GB"/>
        </w:rPr>
        <w:t>Table. 1 comparison between different UE-side data collection options</w:t>
      </w:r>
    </w:p>
    <w:p w14:paraId="73F3E42D" w14:textId="72BB0672" w:rsidR="00C31FF0" w:rsidRPr="001C5251" w:rsidRDefault="00B251CE" w:rsidP="00B251CE">
      <w:pPr>
        <w:pStyle w:val="Heading3"/>
        <w:rPr>
          <w:rFonts w:eastAsia="Times New Roman"/>
          <w:lang w:eastAsia="zh-CN"/>
        </w:rPr>
      </w:pPr>
      <w:r>
        <w:rPr>
          <w:lang w:eastAsia="zh-CN"/>
        </w:rPr>
        <w:lastRenderedPageBreak/>
        <w:t xml:space="preserve">2.4.1 </w:t>
      </w:r>
      <w:r w:rsidR="00C31FF0">
        <w:rPr>
          <w:lang w:eastAsia="zh-CN"/>
        </w:rPr>
        <w:t>Comparison between option 1a and option 1b</w:t>
      </w:r>
    </w:p>
    <w:p w14:paraId="331402D5" w14:textId="77777777" w:rsidR="00C2440F" w:rsidRDefault="00C31FF0" w:rsidP="00747C82">
      <w:pPr>
        <w:spacing w:after="120"/>
        <w:rPr>
          <w:lang w:eastAsia="zh-CN"/>
        </w:rPr>
      </w:pPr>
      <w:r>
        <w:rPr>
          <w:lang w:eastAsia="zh-CN"/>
        </w:rPr>
        <w:t>According to Table.1, we don’t think there are much difference between option 1a and option 1b</w:t>
      </w:r>
      <w:r w:rsidR="00D2312C">
        <w:rPr>
          <w:lang w:eastAsia="zh-CN"/>
        </w:rPr>
        <w:t xml:space="preserve"> from MNO perspective because bo</w:t>
      </w:r>
      <w:r w:rsidR="00B251CE">
        <w:rPr>
          <w:lang w:eastAsia="zh-CN"/>
        </w:rPr>
        <w:t xml:space="preserve">th </w:t>
      </w:r>
      <w:r w:rsidR="00D2312C">
        <w:rPr>
          <w:lang w:eastAsia="zh-CN"/>
        </w:rPr>
        <w:t xml:space="preserve">require SLA </w:t>
      </w:r>
      <w:r w:rsidR="005271A4">
        <w:rPr>
          <w:lang w:eastAsia="zh-CN"/>
        </w:rPr>
        <w:t xml:space="preserve">between MNO and chipset vendor </w:t>
      </w:r>
      <w:r w:rsidR="00D2312C">
        <w:rPr>
          <w:lang w:eastAsia="zh-CN"/>
        </w:rPr>
        <w:t>to achieve MNO controllability and visibility.</w:t>
      </w:r>
      <w:r w:rsidR="00C2440F">
        <w:rPr>
          <w:lang w:eastAsia="zh-CN"/>
        </w:rPr>
        <w:t xml:space="preserve"> </w:t>
      </w:r>
    </w:p>
    <w:p w14:paraId="64A8FDE7" w14:textId="7B8D0287" w:rsidR="00C2440F" w:rsidRPr="00C2440F" w:rsidRDefault="00C2440F" w:rsidP="00C2440F">
      <w:pPr>
        <w:spacing w:after="120"/>
        <w:rPr>
          <w:b/>
          <w:bCs/>
        </w:rPr>
      </w:pPr>
      <w:r w:rsidRPr="00D10087">
        <w:rPr>
          <w:b/>
          <w:bCs/>
        </w:rPr>
        <w:t xml:space="preserve">Observation </w:t>
      </w:r>
      <w:r>
        <w:rPr>
          <w:b/>
          <w:bCs/>
        </w:rPr>
        <w:t>6</w:t>
      </w:r>
      <w:r w:rsidRPr="00D10087">
        <w:rPr>
          <w:b/>
          <w:bCs/>
        </w:rPr>
        <w:t xml:space="preserve">: </w:t>
      </w:r>
      <w:r>
        <w:rPr>
          <w:b/>
          <w:bCs/>
        </w:rPr>
        <w:t xml:space="preserve">From MNO perspective, </w:t>
      </w:r>
      <w:r w:rsidRPr="00C2440F">
        <w:rPr>
          <w:b/>
          <w:bCs/>
        </w:rPr>
        <w:t xml:space="preserve">there are not much difference between option 1a and option 1b because both require SLA between MNO and chipset vendor to achieve MNO controllability and visibility. </w:t>
      </w:r>
    </w:p>
    <w:p w14:paraId="15F2BA05" w14:textId="208C167A" w:rsidR="00B251CE" w:rsidRDefault="00C2440F" w:rsidP="00747C82">
      <w:pPr>
        <w:spacing w:after="120"/>
        <w:rPr>
          <w:lang w:eastAsia="zh-CN"/>
        </w:rPr>
      </w:pPr>
      <w:r>
        <w:rPr>
          <w:lang w:eastAsia="zh-CN"/>
        </w:rPr>
        <w:t xml:space="preserve">The main benefit of option 1b is that </w:t>
      </w:r>
      <w:r w:rsidR="0024545A">
        <w:rPr>
          <w:lang w:eastAsia="zh-CN"/>
        </w:rPr>
        <w:t xml:space="preserve">one </w:t>
      </w:r>
      <w:r>
        <w:rPr>
          <w:lang w:eastAsia="zh-CN"/>
        </w:rPr>
        <w:t xml:space="preserve">chipset vendor can collect UE data from multiple OEM vendors </w:t>
      </w:r>
      <w:r w:rsidR="00C03665">
        <w:rPr>
          <w:lang w:eastAsia="zh-CN"/>
        </w:rPr>
        <w:t>while</w:t>
      </w:r>
      <w:r w:rsidR="00140CB8">
        <w:rPr>
          <w:lang w:eastAsia="zh-CN"/>
        </w:rPr>
        <w:t xml:space="preserve"> MNO</w:t>
      </w:r>
      <w:r w:rsidR="00C03665">
        <w:rPr>
          <w:lang w:eastAsia="zh-CN"/>
        </w:rPr>
        <w:t xml:space="preserve"> </w:t>
      </w:r>
      <w:r w:rsidR="00140CB8">
        <w:rPr>
          <w:lang w:eastAsia="zh-CN"/>
        </w:rPr>
        <w:t>take</w:t>
      </w:r>
      <w:r w:rsidR="00C03665">
        <w:rPr>
          <w:lang w:eastAsia="zh-CN"/>
        </w:rPr>
        <w:t>s</w:t>
      </w:r>
      <w:r>
        <w:rPr>
          <w:lang w:eastAsia="zh-CN"/>
        </w:rPr>
        <w:t xml:space="preserve"> </w:t>
      </w:r>
      <w:r w:rsidR="00140CB8">
        <w:rPr>
          <w:lang w:eastAsia="zh-CN"/>
        </w:rPr>
        <w:t xml:space="preserve">the risk of </w:t>
      </w:r>
      <w:r>
        <w:rPr>
          <w:lang w:eastAsia="zh-CN"/>
        </w:rPr>
        <w:t>data leakage. However</w:t>
      </w:r>
      <w:r w:rsidR="00140CB8">
        <w:rPr>
          <w:lang w:eastAsia="zh-CN"/>
        </w:rPr>
        <w:t xml:space="preserve">, option 1b requires specification changes, UE installing MNO’s </w:t>
      </w:r>
      <w:r w:rsidR="00140CB8">
        <w:rPr>
          <w:lang w:val="en-GB" w:eastAsia="zh-CN"/>
        </w:rPr>
        <w:t xml:space="preserve">application client </w:t>
      </w:r>
      <w:r w:rsidR="00140CB8">
        <w:rPr>
          <w:lang w:eastAsia="zh-CN"/>
        </w:rPr>
        <w:t xml:space="preserve">and CN upgradation, which makes its deployment quite difficulty especially in late 5G phase.  </w:t>
      </w:r>
      <w:r>
        <w:rPr>
          <w:lang w:eastAsia="zh-CN"/>
        </w:rPr>
        <w:t xml:space="preserve"> </w:t>
      </w:r>
      <w:r w:rsidR="005271A4">
        <w:rPr>
          <w:lang w:eastAsia="zh-CN"/>
        </w:rPr>
        <w:t xml:space="preserve"> </w:t>
      </w:r>
    </w:p>
    <w:p w14:paraId="60275A32" w14:textId="00F02F0B" w:rsidR="00A52AFB" w:rsidRPr="00A52AFB" w:rsidRDefault="00140CB8" w:rsidP="00A52AFB">
      <w:pPr>
        <w:spacing w:after="120"/>
        <w:rPr>
          <w:b/>
          <w:bCs/>
        </w:rPr>
      </w:pPr>
      <w:r w:rsidRPr="00D10087">
        <w:rPr>
          <w:b/>
          <w:bCs/>
        </w:rPr>
        <w:t xml:space="preserve">Observation </w:t>
      </w:r>
      <w:r>
        <w:rPr>
          <w:b/>
          <w:bCs/>
        </w:rPr>
        <w:t>7</w:t>
      </w:r>
      <w:r w:rsidRPr="00D10087">
        <w:rPr>
          <w:b/>
          <w:bCs/>
        </w:rPr>
        <w:t xml:space="preserve">: </w:t>
      </w:r>
      <w:r w:rsidR="00A52AFB" w:rsidRPr="00A52AFB">
        <w:rPr>
          <w:b/>
          <w:bCs/>
        </w:rPr>
        <w:t>The main benefit of option 1b is that one chipset vendor can collect UE data from multiple OEM vendors w</w:t>
      </w:r>
      <w:r w:rsidR="00994B6E">
        <w:rPr>
          <w:b/>
          <w:bCs/>
        </w:rPr>
        <w:t>hile</w:t>
      </w:r>
      <w:r w:rsidR="00A52AFB" w:rsidRPr="00A52AFB">
        <w:rPr>
          <w:b/>
          <w:bCs/>
        </w:rPr>
        <w:t xml:space="preserve"> MNO take</w:t>
      </w:r>
      <w:r w:rsidR="00994B6E">
        <w:rPr>
          <w:b/>
          <w:bCs/>
        </w:rPr>
        <w:t>s</w:t>
      </w:r>
      <w:r w:rsidR="00A52AFB" w:rsidRPr="00A52AFB">
        <w:rPr>
          <w:b/>
          <w:bCs/>
        </w:rPr>
        <w:t xml:space="preserve"> the risk of data leakage. However, option 1b requires specification changes, UE installing MNO’s application client and CN upgradation, which makes its deployment quite difficulty especially in late 5G phase.    </w:t>
      </w:r>
    </w:p>
    <w:p w14:paraId="715FC972" w14:textId="38209095" w:rsidR="00A52AFB" w:rsidRPr="001C5251" w:rsidRDefault="00A52AFB" w:rsidP="00A52AFB">
      <w:pPr>
        <w:pStyle w:val="Heading3"/>
        <w:rPr>
          <w:rFonts w:eastAsia="Times New Roman"/>
          <w:lang w:eastAsia="zh-CN"/>
        </w:rPr>
      </w:pPr>
      <w:r>
        <w:rPr>
          <w:lang w:eastAsia="zh-CN"/>
        </w:rPr>
        <w:t>2.4.2 Comparison between option 1a and option 2/3</w:t>
      </w:r>
    </w:p>
    <w:p w14:paraId="1FDD04B4" w14:textId="13B4B5A7" w:rsidR="004806CE" w:rsidRDefault="00F301BB" w:rsidP="004806CE">
      <w:pPr>
        <w:pStyle w:val="NO"/>
        <w:ind w:left="0" w:firstLine="0"/>
        <w:rPr>
          <w:lang w:eastAsia="zh-CN"/>
        </w:rPr>
      </w:pPr>
      <w:r w:rsidRPr="00F301BB">
        <w:rPr>
          <w:lang w:eastAsia="zh-CN"/>
        </w:rPr>
        <w:t xml:space="preserve">As we </w:t>
      </w:r>
      <w:r>
        <w:rPr>
          <w:lang w:eastAsia="zh-CN"/>
        </w:rPr>
        <w:t>discussed in</w:t>
      </w:r>
      <w:r w:rsidRPr="00F301BB">
        <w:rPr>
          <w:lang w:eastAsia="zh-CN"/>
        </w:rPr>
        <w:t xml:space="preserve"> </w:t>
      </w:r>
      <w:r>
        <w:rPr>
          <w:lang w:eastAsia="zh-CN"/>
        </w:rPr>
        <w:t>section 2.3</w:t>
      </w:r>
      <w:r w:rsidRPr="00F301BB">
        <w:rPr>
          <w:lang w:eastAsia="zh-CN"/>
        </w:rPr>
        <w:t xml:space="preserve">, the </w:t>
      </w:r>
      <w:r>
        <w:rPr>
          <w:lang w:eastAsia="zh-CN"/>
        </w:rPr>
        <w:t xml:space="preserve">use case of option 2/3 </w:t>
      </w:r>
      <w:r w:rsidR="00382A8F">
        <w:rPr>
          <w:lang w:eastAsia="zh-CN"/>
        </w:rPr>
        <w:t>is</w:t>
      </w:r>
      <w:r>
        <w:rPr>
          <w:lang w:eastAsia="zh-CN"/>
        </w:rPr>
        <w:t xml:space="preserve"> not clear. </w:t>
      </w:r>
      <w:r w:rsidR="004806CE">
        <w:rPr>
          <w:lang w:eastAsia="zh-CN"/>
        </w:rPr>
        <w:t xml:space="preserve">For all the 3 identified AI/ML use cases identified by RAN1 (i.e. beam management, positioning, and CSI enhancement), we don’t see any blocking issue to use solution 1a to implement UE-sided training data collection. </w:t>
      </w:r>
      <w:r w:rsidR="008C0B4C">
        <w:rPr>
          <w:lang w:eastAsia="zh-CN"/>
        </w:rPr>
        <w:t>M</w:t>
      </w:r>
      <w:r w:rsidR="00FF5F95">
        <w:rPr>
          <w:lang w:eastAsia="zh-CN"/>
        </w:rPr>
        <w:t>eanwhile, option 2/3 require significant specification changes, UE upgradation and CN/RAN upgradation, which makes its deployment impossible especially in late 5G phase.</w:t>
      </w:r>
    </w:p>
    <w:p w14:paraId="22A73E31" w14:textId="447234D6" w:rsidR="00747C82" w:rsidRPr="004E111C" w:rsidRDefault="008C0B4C" w:rsidP="00747C82">
      <w:pPr>
        <w:spacing w:after="120"/>
        <w:rPr>
          <w:lang w:eastAsia="zh-CN"/>
        </w:rPr>
      </w:pPr>
      <w:r>
        <w:rPr>
          <w:lang w:eastAsia="zh-CN"/>
        </w:rPr>
        <w:t>Finally</w:t>
      </w:r>
      <w:r w:rsidR="00747C82">
        <w:rPr>
          <w:lang w:eastAsia="zh-CN"/>
        </w:rPr>
        <w:t>, please note that Rel-19 is the first release of applying AI/ML in wireless communication, and it is very late stage of 5G. To avoid AI/ML for PHY becoming a paperwork, we think that it is important to make</w:t>
      </w:r>
      <w:r w:rsidR="00747C82" w:rsidRPr="00A23C61">
        <w:rPr>
          <w:lang w:eastAsia="zh-CN"/>
        </w:rPr>
        <w:t xml:space="preserve"> </w:t>
      </w:r>
      <w:r w:rsidR="00747C82">
        <w:rPr>
          <w:lang w:eastAsia="zh-CN"/>
        </w:rPr>
        <w:t>it easy for deployment with the least 3GPP specification changes. Thus, we think option 1a should be baseline of Rel-19 UE-sided data collection</w:t>
      </w:r>
      <w:r w:rsidR="000816AB">
        <w:rPr>
          <w:lang w:eastAsia="zh-CN"/>
        </w:rPr>
        <w:t>, and other options 1b/2/3 can be considered in 6G.</w:t>
      </w:r>
      <w:r w:rsidR="00747C82">
        <w:rPr>
          <w:lang w:eastAsia="zh-CN"/>
        </w:rPr>
        <w:t xml:space="preserve">          </w:t>
      </w:r>
    </w:p>
    <w:p w14:paraId="0509B266" w14:textId="50498330" w:rsidR="00747C82" w:rsidRDefault="00747C82" w:rsidP="00747C82">
      <w:pPr>
        <w:rPr>
          <w:b/>
          <w:bCs/>
          <w:color w:val="auto"/>
        </w:rPr>
      </w:pPr>
      <w:r>
        <w:rPr>
          <w:b/>
          <w:bCs/>
          <w:color w:val="auto"/>
        </w:rPr>
        <w:t xml:space="preserve">Proposal </w:t>
      </w:r>
      <w:r w:rsidR="008261B4">
        <w:rPr>
          <w:b/>
          <w:bCs/>
          <w:color w:val="auto"/>
        </w:rPr>
        <w:t>2</w:t>
      </w:r>
      <w:r>
        <w:rPr>
          <w:b/>
          <w:bCs/>
          <w:color w:val="auto"/>
        </w:rPr>
        <w:t xml:space="preserve">: Considering Rel-19 </w:t>
      </w:r>
      <w:r w:rsidRPr="00BB3AB2">
        <w:rPr>
          <w:b/>
          <w:bCs/>
          <w:color w:val="auto"/>
        </w:rPr>
        <w:t xml:space="preserve">is the first release of AI/ML in wireless communication at very late stage of 5G, it is important to make the least 3GPP specification changes for its easy to deployment. Thus, </w:t>
      </w:r>
      <w:r w:rsidR="00AF1F5D">
        <w:rPr>
          <w:b/>
          <w:bCs/>
          <w:color w:val="auto"/>
        </w:rPr>
        <w:t xml:space="preserve">option 1a is sufficient for Rel-19 and no normative work of option 1b/2/3. </w:t>
      </w:r>
    </w:p>
    <w:p w14:paraId="11C0B9F6" w14:textId="77777777"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1E65CD44"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FF5F95">
        <w:rPr>
          <w:lang w:eastAsia="zh-CN"/>
        </w:rPr>
        <w:t>share our view on normative work of Rel-19 UE-side data collection</w:t>
      </w:r>
      <w:r w:rsidR="00EF3CC6">
        <w:rPr>
          <w:lang w:eastAsia="zh-CN"/>
        </w:rPr>
        <w:t>.</w:t>
      </w:r>
      <w:r w:rsidR="007A64C2" w:rsidRPr="00B67FE3">
        <w:rPr>
          <w:lang w:eastAsia="zh-CN"/>
        </w:rPr>
        <w:t xml:space="preserve"> </w:t>
      </w:r>
      <w:r w:rsidR="00B67FE3" w:rsidRPr="00B67FE3">
        <w:rPr>
          <w:lang w:eastAsia="zh-CN"/>
        </w:rPr>
        <w:t>Our observations are:</w:t>
      </w:r>
      <w:r w:rsidR="00B67FE3">
        <w:rPr>
          <w:b/>
          <w:bCs/>
          <w:color w:val="auto"/>
        </w:rPr>
        <w:t xml:space="preserve"> </w:t>
      </w:r>
    </w:p>
    <w:p w14:paraId="458DC432" w14:textId="77777777" w:rsidR="008C5E94" w:rsidRDefault="008C5E94" w:rsidP="008C5E94">
      <w:pPr>
        <w:rPr>
          <w:b/>
          <w:bCs/>
        </w:rPr>
      </w:pPr>
      <w:r w:rsidRPr="00E1621A">
        <w:rPr>
          <w:b/>
          <w:bCs/>
        </w:rPr>
        <w:t xml:space="preserve">Observation </w:t>
      </w:r>
      <w:r>
        <w:rPr>
          <w:b/>
          <w:bCs/>
        </w:rPr>
        <w:t>1</w:t>
      </w:r>
      <w:r w:rsidRPr="00E1621A">
        <w:rPr>
          <w:b/>
          <w:bCs/>
        </w:rPr>
        <w:t xml:space="preserve">: </w:t>
      </w:r>
      <w:r>
        <w:rPr>
          <w:b/>
          <w:bCs/>
        </w:rPr>
        <w:t>Option 1a (i.e. OTT 3GPP transparent) works for all use cases of Rel-19 and it has been widely deployed in industry.</w:t>
      </w:r>
    </w:p>
    <w:p w14:paraId="7422455B" w14:textId="77777777" w:rsidR="006173D7" w:rsidRDefault="006173D7" w:rsidP="006173D7">
      <w:pPr>
        <w:rPr>
          <w:b/>
          <w:bCs/>
        </w:rPr>
      </w:pPr>
      <w:r w:rsidRPr="00E1621A">
        <w:rPr>
          <w:b/>
          <w:bCs/>
        </w:rPr>
        <w:t xml:space="preserve">Observation </w:t>
      </w:r>
      <w:r>
        <w:rPr>
          <w:b/>
          <w:bCs/>
        </w:rPr>
        <w:t>2</w:t>
      </w:r>
      <w:r w:rsidRPr="00E1621A">
        <w:rPr>
          <w:b/>
          <w:bCs/>
        </w:rPr>
        <w:t xml:space="preserve">: </w:t>
      </w:r>
      <w:r w:rsidRPr="00F472AF">
        <w:rPr>
          <w:b/>
          <w:bCs/>
        </w:rPr>
        <w:t xml:space="preserve">In TR 38.843, Option 1a was captured that “no AI/ML specific controllability” and “No standardized visibility” because Service Level Agreement (SLA) is out of RAN2 scope. </w:t>
      </w:r>
      <w:r>
        <w:rPr>
          <w:b/>
          <w:bCs/>
        </w:rPr>
        <w:t>As</w:t>
      </w:r>
      <w:r w:rsidRPr="00F472AF">
        <w:rPr>
          <w:b/>
          <w:bCs/>
        </w:rPr>
        <w:t xml:space="preserve"> usual business, the MNOs can interact with chipset vendors in offline engineering and achieve controllability and visibility via SLA. </w:t>
      </w:r>
    </w:p>
    <w:p w14:paraId="1088560A" w14:textId="79F968E2" w:rsidR="00FE5ED6" w:rsidRDefault="00FE5ED6" w:rsidP="00FE5ED6">
      <w:pPr>
        <w:rPr>
          <w:b/>
          <w:bCs/>
        </w:rPr>
      </w:pPr>
      <w:r w:rsidRPr="00E1621A">
        <w:rPr>
          <w:b/>
          <w:bCs/>
        </w:rPr>
        <w:t xml:space="preserve">Observation </w:t>
      </w:r>
      <w:r>
        <w:rPr>
          <w:b/>
          <w:bCs/>
        </w:rPr>
        <w:t>3</w:t>
      </w:r>
      <w:r w:rsidRPr="00E1621A">
        <w:rPr>
          <w:b/>
          <w:bCs/>
        </w:rPr>
        <w:t>:</w:t>
      </w:r>
      <w:r>
        <w:rPr>
          <w:b/>
          <w:bCs/>
        </w:rPr>
        <w:t xml:space="preserve"> </w:t>
      </w:r>
      <w:r>
        <w:rPr>
          <w:b/>
          <w:bCs/>
          <w:lang w:val="en-GB"/>
        </w:rPr>
        <w:t>O</w:t>
      </w:r>
      <w:r w:rsidRPr="000E3DA1">
        <w:rPr>
          <w:b/>
          <w:bCs/>
          <w:lang w:val="en-GB"/>
        </w:rPr>
        <w:t xml:space="preserve">ption 1b can achieve </w:t>
      </w:r>
      <w:r w:rsidR="000F76C5">
        <w:rPr>
          <w:b/>
          <w:bCs/>
          <w:u w:val="single"/>
          <w:lang w:val="en-GB"/>
        </w:rPr>
        <w:t>limited</w:t>
      </w:r>
      <w:r w:rsidRPr="000E3DA1">
        <w:rPr>
          <w:b/>
          <w:bCs/>
          <w:lang w:val="en-GB"/>
        </w:rPr>
        <w:t xml:space="preserve"> MNO controllability and visibility through the </w:t>
      </w:r>
      <w:proofErr w:type="spellStart"/>
      <w:r w:rsidRPr="000E3DA1">
        <w:rPr>
          <w:b/>
          <w:bCs/>
          <w:lang w:val="en-GB"/>
        </w:rPr>
        <w:t>OpenAPI</w:t>
      </w:r>
      <w:proofErr w:type="spellEnd"/>
      <w:r w:rsidRPr="000E3DA1">
        <w:rPr>
          <w:b/>
          <w:bCs/>
          <w:lang w:val="en-GB"/>
        </w:rPr>
        <w:t xml:space="preserve"> specification rather than 3GPP specification. </w:t>
      </w:r>
      <w:r>
        <w:rPr>
          <w:b/>
          <w:bCs/>
          <w:lang w:val="en-GB"/>
        </w:rPr>
        <w:t xml:space="preserve">However, </w:t>
      </w:r>
      <w:r w:rsidRPr="00940028">
        <w:rPr>
          <w:b/>
          <w:bCs/>
        </w:rPr>
        <w:t xml:space="preserve">the </w:t>
      </w:r>
      <w:proofErr w:type="spellStart"/>
      <w:r w:rsidRPr="00940028">
        <w:rPr>
          <w:b/>
          <w:bCs/>
        </w:rPr>
        <w:t>OpenAPI</w:t>
      </w:r>
      <w:proofErr w:type="spellEnd"/>
      <w:r w:rsidRPr="00940028">
        <w:rPr>
          <w:b/>
          <w:bCs/>
        </w:rPr>
        <w:t xml:space="preserve"> specification typically only provides parameters’ type and value range but without detailed coding rules. </w:t>
      </w:r>
      <w:r>
        <w:rPr>
          <w:b/>
          <w:bCs/>
        </w:rPr>
        <w:t xml:space="preserve">Thus, </w:t>
      </w:r>
      <w:proofErr w:type="gramStart"/>
      <w:r>
        <w:rPr>
          <w:b/>
          <w:bCs/>
        </w:rPr>
        <w:t>s</w:t>
      </w:r>
      <w:r w:rsidRPr="00940028">
        <w:rPr>
          <w:b/>
          <w:bCs/>
        </w:rPr>
        <w:t>imilar to</w:t>
      </w:r>
      <w:proofErr w:type="gramEnd"/>
      <w:r w:rsidRPr="00940028">
        <w:rPr>
          <w:b/>
          <w:bCs/>
        </w:rPr>
        <w:t xml:space="preserve"> </w:t>
      </w:r>
      <w:r>
        <w:rPr>
          <w:b/>
          <w:bCs/>
        </w:rPr>
        <w:t>option 1a, f</w:t>
      </w:r>
      <w:r w:rsidRPr="00940028">
        <w:rPr>
          <w:b/>
          <w:bCs/>
        </w:rPr>
        <w:t>ull MNO controllability and visibility of Option 1b can only be achieved via SLA between chipset vendors and MNOs</w:t>
      </w:r>
      <w:r>
        <w:rPr>
          <w:b/>
          <w:bCs/>
        </w:rPr>
        <w:t>.</w:t>
      </w:r>
    </w:p>
    <w:p w14:paraId="1933AEDD" w14:textId="77777777" w:rsidR="00FE5ED6" w:rsidRPr="005866AA" w:rsidRDefault="00FE5ED6" w:rsidP="00FE5ED6">
      <w:pPr>
        <w:rPr>
          <w:b/>
          <w:bCs/>
          <w:lang w:eastAsia="zh-CN"/>
        </w:rPr>
      </w:pPr>
      <w:r w:rsidRPr="00E1621A">
        <w:rPr>
          <w:b/>
          <w:bCs/>
        </w:rPr>
        <w:t xml:space="preserve">Observation </w:t>
      </w:r>
      <w:r>
        <w:rPr>
          <w:b/>
          <w:bCs/>
        </w:rPr>
        <w:t>4</w:t>
      </w:r>
      <w:r w:rsidRPr="00E1621A">
        <w:rPr>
          <w:b/>
          <w:bCs/>
        </w:rPr>
        <w:t xml:space="preserve">: </w:t>
      </w:r>
      <w:r w:rsidRPr="005866AA">
        <w:rPr>
          <w:b/>
          <w:bCs/>
          <w:color w:val="auto"/>
        </w:rPr>
        <w:t xml:space="preserve">As </w:t>
      </w:r>
      <w:r>
        <w:rPr>
          <w:b/>
          <w:bCs/>
          <w:color w:val="auto"/>
        </w:rPr>
        <w:t>n</w:t>
      </w:r>
      <w:r w:rsidRPr="005866AA">
        <w:rPr>
          <w:b/>
          <w:bCs/>
          <w:lang w:eastAsia="zh-CN"/>
        </w:rPr>
        <w:t xml:space="preserve">on-standardized data </w:t>
      </w:r>
      <w:r>
        <w:rPr>
          <w:b/>
          <w:bCs/>
          <w:lang w:eastAsia="zh-CN"/>
        </w:rPr>
        <w:t>was never discussed in</w:t>
      </w:r>
      <w:r w:rsidRPr="005866AA">
        <w:rPr>
          <w:b/>
          <w:bCs/>
          <w:lang w:eastAsia="zh-CN"/>
        </w:rPr>
        <w:t xml:space="preserve"> 3GPP, the concept of “partial visibility” </w:t>
      </w:r>
      <w:r>
        <w:rPr>
          <w:b/>
          <w:bCs/>
          <w:lang w:eastAsia="zh-CN"/>
        </w:rPr>
        <w:t xml:space="preserve">and </w:t>
      </w:r>
      <w:r w:rsidRPr="005866AA">
        <w:rPr>
          <w:b/>
          <w:bCs/>
          <w:lang w:eastAsia="zh-CN"/>
        </w:rPr>
        <w:t>“</w:t>
      </w:r>
      <w:r>
        <w:rPr>
          <w:b/>
          <w:bCs/>
          <w:lang w:eastAsia="zh-CN"/>
        </w:rPr>
        <w:t>no</w:t>
      </w:r>
      <w:r w:rsidRPr="005866AA">
        <w:rPr>
          <w:b/>
          <w:bCs/>
          <w:lang w:eastAsia="zh-CN"/>
        </w:rPr>
        <w:t xml:space="preserve"> visibility” lead to below concerns:</w:t>
      </w:r>
    </w:p>
    <w:p w14:paraId="6EC81AA4" w14:textId="77777777" w:rsidR="00FE5ED6" w:rsidRPr="00E42F28" w:rsidRDefault="00FE5ED6" w:rsidP="00FE5ED6">
      <w:pPr>
        <w:pStyle w:val="ListParagraph"/>
        <w:numPr>
          <w:ilvl w:val="0"/>
          <w:numId w:val="59"/>
        </w:numPr>
        <w:ind w:firstLineChars="0"/>
        <w:rPr>
          <w:b/>
          <w:bCs/>
          <w:lang w:eastAsia="zh-CN"/>
        </w:rPr>
      </w:pPr>
      <w:r w:rsidRPr="00E42F28">
        <w:rPr>
          <w:b/>
          <w:bCs/>
          <w:lang w:eastAsia="zh-CN"/>
        </w:rPr>
        <w:t xml:space="preserve">The potential leakage of non-standardized data if it contains proprietary implementation and UE privacy information. </w:t>
      </w:r>
    </w:p>
    <w:p w14:paraId="0DB2F4ED" w14:textId="77777777" w:rsidR="00FE5ED6" w:rsidRPr="005866AA" w:rsidRDefault="00FE5ED6" w:rsidP="00FE5ED6">
      <w:pPr>
        <w:pStyle w:val="ListParagraph"/>
        <w:numPr>
          <w:ilvl w:val="0"/>
          <w:numId w:val="59"/>
        </w:numPr>
        <w:ind w:firstLineChars="0"/>
        <w:rPr>
          <w:b/>
          <w:bCs/>
          <w:lang w:eastAsia="zh-CN"/>
        </w:rPr>
      </w:pPr>
      <w:r w:rsidRPr="005866AA">
        <w:rPr>
          <w:b/>
          <w:bCs/>
          <w:lang w:eastAsia="zh-CN"/>
        </w:rPr>
        <w:t>It is not clear how to specify RAN4 requirements for non- standardized data in both solutions to ensure validity for NW.</w:t>
      </w:r>
    </w:p>
    <w:p w14:paraId="36E0DBAA" w14:textId="77777777" w:rsidR="00E3720F" w:rsidRDefault="00E3720F" w:rsidP="00E3720F">
      <w:pPr>
        <w:pStyle w:val="NO"/>
        <w:ind w:left="0" w:firstLine="0"/>
        <w:rPr>
          <w:b/>
          <w:bCs/>
        </w:rPr>
      </w:pPr>
      <w:r w:rsidRPr="00D10087">
        <w:rPr>
          <w:b/>
          <w:bCs/>
        </w:rPr>
        <w:t>Observation 5: If UP solution for option 2/3 is supported, it will bring new challenge on UE data privacy because collected data is invisible to intermediate nodes like CN and OAM. So, it is necessary to address how CN/OAM can avoid forwarding UE data to unauthorized 3</w:t>
      </w:r>
      <w:r w:rsidRPr="00D10087">
        <w:rPr>
          <w:b/>
          <w:bCs/>
          <w:vertAlign w:val="superscript"/>
        </w:rPr>
        <w:t>rd</w:t>
      </w:r>
      <w:r w:rsidRPr="00D10087">
        <w:rPr>
          <w:b/>
          <w:bCs/>
        </w:rPr>
        <w:t xml:space="preserve"> party.</w:t>
      </w:r>
    </w:p>
    <w:p w14:paraId="1C9DA22A" w14:textId="77777777" w:rsidR="00E3720F" w:rsidRPr="00C2440F" w:rsidRDefault="00E3720F" w:rsidP="00E3720F">
      <w:pPr>
        <w:spacing w:after="120"/>
        <w:rPr>
          <w:b/>
          <w:bCs/>
        </w:rPr>
      </w:pPr>
      <w:r w:rsidRPr="00D10087">
        <w:rPr>
          <w:b/>
          <w:bCs/>
        </w:rPr>
        <w:lastRenderedPageBreak/>
        <w:t xml:space="preserve">Observation </w:t>
      </w:r>
      <w:r>
        <w:rPr>
          <w:b/>
          <w:bCs/>
        </w:rPr>
        <w:t>6</w:t>
      </w:r>
      <w:r w:rsidRPr="00D10087">
        <w:rPr>
          <w:b/>
          <w:bCs/>
        </w:rPr>
        <w:t xml:space="preserve">: </w:t>
      </w:r>
      <w:r>
        <w:rPr>
          <w:b/>
          <w:bCs/>
        </w:rPr>
        <w:t xml:space="preserve">From MNO perspective, </w:t>
      </w:r>
      <w:r w:rsidRPr="00C2440F">
        <w:rPr>
          <w:b/>
          <w:bCs/>
        </w:rPr>
        <w:t xml:space="preserve">there are not much difference between option 1a and option 1b because both require SLA between MNO and chipset vendor to achieve MNO controllability and visibility. </w:t>
      </w:r>
    </w:p>
    <w:p w14:paraId="1E902DEC" w14:textId="77777777" w:rsidR="00E71425" w:rsidRPr="00A52AFB" w:rsidRDefault="00E71425" w:rsidP="00E71425">
      <w:pPr>
        <w:spacing w:after="120"/>
        <w:rPr>
          <w:b/>
          <w:bCs/>
        </w:rPr>
      </w:pPr>
      <w:r w:rsidRPr="00D10087">
        <w:rPr>
          <w:b/>
          <w:bCs/>
        </w:rPr>
        <w:t xml:space="preserve">Observation </w:t>
      </w:r>
      <w:r>
        <w:rPr>
          <w:b/>
          <w:bCs/>
        </w:rPr>
        <w:t>7</w:t>
      </w:r>
      <w:r w:rsidRPr="00D10087">
        <w:rPr>
          <w:b/>
          <w:bCs/>
        </w:rPr>
        <w:t xml:space="preserve">: </w:t>
      </w:r>
      <w:r w:rsidRPr="00A52AFB">
        <w:rPr>
          <w:b/>
          <w:bCs/>
        </w:rPr>
        <w:t>The main benefit of option 1b is that one chipset vendor can collect UE data from multiple OEM vendors w</w:t>
      </w:r>
      <w:r>
        <w:rPr>
          <w:b/>
          <w:bCs/>
        </w:rPr>
        <w:t>hile</w:t>
      </w:r>
      <w:r w:rsidRPr="00A52AFB">
        <w:rPr>
          <w:b/>
          <w:bCs/>
        </w:rPr>
        <w:t xml:space="preserve"> MNO take</w:t>
      </w:r>
      <w:r>
        <w:rPr>
          <w:b/>
          <w:bCs/>
        </w:rPr>
        <w:t>s</w:t>
      </w:r>
      <w:r w:rsidRPr="00A52AFB">
        <w:rPr>
          <w:b/>
          <w:bCs/>
        </w:rPr>
        <w:t xml:space="preserve"> the risk of data leakage. However, option 1b requires specification changes, UE installing MNO’s application client and CN upgradation, which makes its deployment quite difficulty especially in late 5G phase.    </w:t>
      </w:r>
    </w:p>
    <w:p w14:paraId="686F9B17" w14:textId="77777777" w:rsidR="00E3720F" w:rsidRPr="00E3720F" w:rsidRDefault="00E3720F" w:rsidP="00E3720F">
      <w:pPr>
        <w:pStyle w:val="NO"/>
        <w:ind w:left="0" w:firstLine="0"/>
      </w:pPr>
    </w:p>
    <w:p w14:paraId="64D682FD" w14:textId="6E4B93DC" w:rsidR="00C16E7A" w:rsidRPr="00886D77" w:rsidRDefault="00B67FE3" w:rsidP="00B67FE3">
      <w:pPr>
        <w:rPr>
          <w:b/>
          <w:bCs/>
        </w:rPr>
      </w:pPr>
      <w:r>
        <w:rPr>
          <w:lang w:eastAsia="zh-CN"/>
        </w:rPr>
        <w:t xml:space="preserve">Based on above analysis, we </w:t>
      </w:r>
      <w:r w:rsidR="00663407">
        <w:rPr>
          <w:lang w:eastAsia="zh-CN"/>
        </w:rPr>
        <w:t>have the following proposals</w:t>
      </w:r>
      <w:r w:rsidR="00663407">
        <w:rPr>
          <w:lang w:val="en-GB" w:eastAsia="zh-CN"/>
        </w:rPr>
        <w:t>.</w:t>
      </w:r>
    </w:p>
    <w:p w14:paraId="2E1CC58C" w14:textId="77777777" w:rsidR="00AF1F5D" w:rsidRDefault="00AF1F5D" w:rsidP="00AF1F5D">
      <w:pPr>
        <w:rPr>
          <w:b/>
          <w:bCs/>
        </w:rPr>
      </w:pPr>
      <w:r>
        <w:rPr>
          <w:b/>
          <w:bCs/>
        </w:rPr>
        <w:t>Proposal</w:t>
      </w:r>
      <w:r w:rsidRPr="00E1621A">
        <w:rPr>
          <w:b/>
          <w:bCs/>
        </w:rPr>
        <w:t xml:space="preserve"> </w:t>
      </w:r>
      <w:r>
        <w:rPr>
          <w:b/>
          <w:bCs/>
        </w:rPr>
        <w:t>1</w:t>
      </w:r>
      <w:r w:rsidRPr="00E1621A">
        <w:rPr>
          <w:b/>
          <w:bCs/>
        </w:rPr>
        <w:t xml:space="preserve">: </w:t>
      </w:r>
      <w:r>
        <w:rPr>
          <w:b/>
          <w:bCs/>
        </w:rPr>
        <w:t xml:space="preserve">Not consider options of </w:t>
      </w:r>
      <w:r w:rsidRPr="005866AA">
        <w:rPr>
          <w:b/>
          <w:bCs/>
        </w:rPr>
        <w:t xml:space="preserve">“partial visibility” </w:t>
      </w:r>
      <w:r>
        <w:rPr>
          <w:b/>
          <w:bCs/>
        </w:rPr>
        <w:t xml:space="preserve">and </w:t>
      </w:r>
      <w:r w:rsidRPr="005866AA">
        <w:rPr>
          <w:b/>
          <w:bCs/>
        </w:rPr>
        <w:t>“</w:t>
      </w:r>
      <w:r>
        <w:rPr>
          <w:b/>
          <w:bCs/>
        </w:rPr>
        <w:t>no</w:t>
      </w:r>
      <w:r w:rsidRPr="005866AA">
        <w:rPr>
          <w:b/>
          <w:bCs/>
        </w:rPr>
        <w:t xml:space="preserve"> visibility”</w:t>
      </w:r>
      <w:r>
        <w:rPr>
          <w:b/>
          <w:bCs/>
        </w:rPr>
        <w:t xml:space="preserve"> for option 2/3. Instead, </w:t>
      </w:r>
      <w:r w:rsidRPr="00E42F28">
        <w:rPr>
          <w:b/>
          <w:bCs/>
        </w:rPr>
        <w:t>the UE can send the non-standardized data with proprietary implementation and UE privacy information over the top</w:t>
      </w:r>
      <w:r>
        <w:rPr>
          <w:b/>
          <w:bCs/>
        </w:rPr>
        <w:t>.</w:t>
      </w:r>
    </w:p>
    <w:p w14:paraId="11749BE3" w14:textId="77777777" w:rsidR="00927FB9" w:rsidRDefault="00927FB9" w:rsidP="00927FB9">
      <w:pPr>
        <w:rPr>
          <w:b/>
          <w:bCs/>
          <w:color w:val="auto"/>
        </w:rPr>
      </w:pPr>
      <w:r>
        <w:rPr>
          <w:b/>
          <w:bCs/>
          <w:color w:val="auto"/>
        </w:rPr>
        <w:t xml:space="preserve">Proposal 2: Considering Rel-19 </w:t>
      </w:r>
      <w:r w:rsidRPr="00BB3AB2">
        <w:rPr>
          <w:b/>
          <w:bCs/>
          <w:color w:val="auto"/>
        </w:rPr>
        <w:t xml:space="preserve">is the first release of AI/ML in wireless communication at very late stage of 5G, it is important to make the least 3GPP specification changes for its easy to deployment. Thus, </w:t>
      </w:r>
      <w:r>
        <w:rPr>
          <w:b/>
          <w:bCs/>
          <w:color w:val="auto"/>
        </w:rPr>
        <w:t xml:space="preserve">option 1a is sufficient for Rel-19 and no normative work of option 1b/2/3. </w:t>
      </w:r>
    </w:p>
    <w:p w14:paraId="714BC469" w14:textId="410313D6" w:rsidR="00F9767E" w:rsidRPr="007308A6" w:rsidRDefault="00F9767E" w:rsidP="007308A6">
      <w:pPr>
        <w:spacing w:after="120"/>
        <w:rPr>
          <w:b/>
          <w:bCs/>
          <w:color w:val="auto"/>
        </w:rPr>
      </w:pP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7600AFA" w14:textId="765020E2" w:rsidR="003C3852" w:rsidRDefault="00F14FB7" w:rsidP="00F14FB7">
      <w:r>
        <w:t>[</w:t>
      </w:r>
      <w:r w:rsidR="00263EBF">
        <w:t>1</w:t>
      </w:r>
      <w:r>
        <w:t xml:space="preserve">] </w:t>
      </w:r>
      <w:r w:rsidR="003C3852">
        <w:t>RAN2#12</w:t>
      </w:r>
      <w:r w:rsidR="00C51D06">
        <w:t>7</w:t>
      </w:r>
      <w:r w:rsidR="003C3852">
        <w:t>, Chair Notes.</w:t>
      </w:r>
    </w:p>
    <w:p w14:paraId="3600004E" w14:textId="06DCB86B" w:rsidR="005247F0" w:rsidRDefault="005247F0" w:rsidP="005247F0">
      <w:r>
        <w:t xml:space="preserve">[2] </w:t>
      </w:r>
      <w:r w:rsidR="006E1185" w:rsidRPr="006E1185">
        <w:t>R2-2407807</w:t>
      </w:r>
      <w:r w:rsidR="006E1185">
        <w:t xml:space="preserve">, CR on </w:t>
      </w:r>
      <w:r w:rsidR="006E1185" w:rsidRPr="009D4950">
        <w:t>R</w:t>
      </w:r>
      <w:r w:rsidR="006E1185">
        <w:t>AN2</w:t>
      </w:r>
      <w:r w:rsidR="006E1185" w:rsidRPr="009D4950">
        <w:t xml:space="preserve"> input</w:t>
      </w:r>
      <w:r w:rsidR="006E1185">
        <w:t>s</w:t>
      </w:r>
      <w:r w:rsidR="006E1185" w:rsidRPr="009D4950">
        <w:t xml:space="preserve"> to TR 38.843</w:t>
      </w:r>
      <w:r w:rsidRPr="004B4535">
        <w:t>,</w:t>
      </w:r>
      <w:r w:rsidR="006E1185">
        <w:t xml:space="preserve"> Ericsson,</w:t>
      </w:r>
      <w:r w:rsidRPr="004B4535">
        <w:t xml:space="preserve"> 202</w:t>
      </w:r>
      <w:r w:rsidR="00CA3970">
        <w:t>4</w:t>
      </w:r>
      <w:r w:rsidRPr="004B4535">
        <w:t>-</w:t>
      </w:r>
      <w:r w:rsidR="00585477">
        <w:t>9</w:t>
      </w:r>
      <w:r w:rsidRPr="004B4535">
        <w:t>.</w:t>
      </w:r>
    </w:p>
    <w:p w14:paraId="05D1F3AE" w14:textId="1082F178" w:rsidR="00BA4AD9" w:rsidRPr="00BA4AD9" w:rsidRDefault="00BA4AD9" w:rsidP="00BA4AD9">
      <w:r>
        <w:t xml:space="preserve">[3] </w:t>
      </w:r>
      <w:r w:rsidRPr="00BA4AD9">
        <w:rPr>
          <w:rFonts w:hint="eastAsia"/>
        </w:rPr>
        <w:t>TS 26.531, Data Collection and Reporting; General Description and Architecture</w:t>
      </w:r>
    </w:p>
    <w:p w14:paraId="19F6BE11" w14:textId="1BD8F66F" w:rsidR="00BA4AD9" w:rsidRPr="00BA4AD9" w:rsidRDefault="00BA4AD9" w:rsidP="00BA4AD9">
      <w:r>
        <w:t>[</w:t>
      </w:r>
      <w:r w:rsidR="00A434A4">
        <w:t>4</w:t>
      </w:r>
      <w:r>
        <w:t xml:space="preserve">] </w:t>
      </w:r>
      <w:r w:rsidRPr="00BA4AD9">
        <w:rPr>
          <w:rFonts w:hint="eastAsia"/>
        </w:rPr>
        <w:t>TS 29.571, 5G System; Common Data Types for Service Based Interfaces; Stage 3</w:t>
      </w:r>
    </w:p>
    <w:p w14:paraId="38C5581C" w14:textId="77777777" w:rsidR="00BA4AD9" w:rsidRPr="00BA4AD9" w:rsidRDefault="00BA4AD9" w:rsidP="005247F0">
      <w:pPr>
        <w:rPr>
          <w:lang w:val="en-GB"/>
        </w:rPr>
      </w:pPr>
    </w:p>
    <w:p w14:paraId="738CBC01" w14:textId="77777777" w:rsidR="00A027A0" w:rsidRDefault="00A027A0" w:rsidP="00A50968"/>
    <w:sectPr w:rsidR="00A027A0" w:rsidSect="00A027A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DC046" w14:textId="77777777" w:rsidR="00AE0A4C" w:rsidRDefault="00AE0A4C">
      <w:r>
        <w:separator/>
      </w:r>
    </w:p>
    <w:p w14:paraId="5075F22E" w14:textId="77777777" w:rsidR="00AE0A4C" w:rsidRDefault="00AE0A4C"/>
  </w:endnote>
  <w:endnote w:type="continuationSeparator" w:id="0">
    <w:p w14:paraId="2D0F032C" w14:textId="77777777" w:rsidR="00AE0A4C" w:rsidRDefault="00AE0A4C">
      <w:r>
        <w:continuationSeparator/>
      </w:r>
    </w:p>
    <w:p w14:paraId="33F98394" w14:textId="77777777" w:rsidR="00AE0A4C" w:rsidRDefault="00AE0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A5116" w14:textId="77777777" w:rsidR="00AE0A4C" w:rsidRDefault="00AE0A4C">
      <w:r>
        <w:separator/>
      </w:r>
    </w:p>
    <w:p w14:paraId="76459899" w14:textId="77777777" w:rsidR="00AE0A4C" w:rsidRDefault="00AE0A4C"/>
  </w:footnote>
  <w:footnote w:type="continuationSeparator" w:id="0">
    <w:p w14:paraId="70F4F0C4" w14:textId="77777777" w:rsidR="00AE0A4C" w:rsidRDefault="00AE0A4C">
      <w:r>
        <w:continuationSeparator/>
      </w:r>
    </w:p>
    <w:p w14:paraId="7FC5813E" w14:textId="77777777" w:rsidR="00AE0A4C" w:rsidRDefault="00AE0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72473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397D8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B9F12D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7" w15:restartNumberingAfterBreak="0">
    <w:nsid w:val="0CE3016D"/>
    <w:multiLevelType w:val="multilevel"/>
    <w:tmpl w:val="0CE3016D"/>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EE44E96"/>
    <w:multiLevelType w:val="hybridMultilevel"/>
    <w:tmpl w:val="B8788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562DE"/>
    <w:multiLevelType w:val="hybridMultilevel"/>
    <w:tmpl w:val="4B56A1FA"/>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818A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17"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212D02"/>
    <w:multiLevelType w:val="hybridMultilevel"/>
    <w:tmpl w:val="B1A6C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F18B2"/>
    <w:multiLevelType w:val="hybridMultilevel"/>
    <w:tmpl w:val="54D04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3065A"/>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9" w15:restartNumberingAfterBreak="0">
    <w:nsid w:val="4CC0385C"/>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3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021606"/>
    <w:multiLevelType w:val="hybridMultilevel"/>
    <w:tmpl w:val="2E10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55DF0119"/>
    <w:multiLevelType w:val="hybridMultilevel"/>
    <w:tmpl w:val="2CA2D0F4"/>
    <w:lvl w:ilvl="0" w:tplc="4306AF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A152760"/>
    <w:multiLevelType w:val="hybridMultilevel"/>
    <w:tmpl w:val="35124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4915F0"/>
    <w:multiLevelType w:val="hybridMultilevel"/>
    <w:tmpl w:val="7ED2D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D6E1B7B"/>
    <w:multiLevelType w:val="hybridMultilevel"/>
    <w:tmpl w:val="E9DE9F9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0351536"/>
    <w:multiLevelType w:val="hybridMultilevel"/>
    <w:tmpl w:val="C2560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624B1231"/>
    <w:multiLevelType w:val="hybridMultilevel"/>
    <w:tmpl w:val="DF46394C"/>
    <w:lvl w:ilvl="0" w:tplc="04090011">
      <w:start w:val="1"/>
      <w:numFmt w:val="decimal"/>
      <w:lvlText w:val="%1)"/>
      <w:lvlJc w:val="left"/>
      <w:pPr>
        <w:ind w:left="816"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4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5BA4E0B"/>
    <w:multiLevelType w:val="multilevel"/>
    <w:tmpl w:val="65BA4E0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68945267"/>
    <w:multiLevelType w:val="hybridMultilevel"/>
    <w:tmpl w:val="DCE4A8CC"/>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5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762E2130"/>
    <w:multiLevelType w:val="hybridMultilevel"/>
    <w:tmpl w:val="B12EDD6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C60779"/>
    <w:multiLevelType w:val="hybridMultilevel"/>
    <w:tmpl w:val="B12EDD6E"/>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8402B9"/>
    <w:multiLevelType w:val="hybridMultilevel"/>
    <w:tmpl w:val="2A60F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544620"/>
    <w:multiLevelType w:val="hybridMultilevel"/>
    <w:tmpl w:val="7B9A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7D02C6"/>
    <w:multiLevelType w:val="hybridMultilevel"/>
    <w:tmpl w:val="3A66D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59"/>
  </w:num>
  <w:num w:numId="2" w16cid:durableId="2123449102">
    <w:abstractNumId w:val="27"/>
  </w:num>
  <w:num w:numId="3" w16cid:durableId="868225439">
    <w:abstractNumId w:val="51"/>
  </w:num>
  <w:num w:numId="4" w16cid:durableId="1147404626">
    <w:abstractNumId w:val="0"/>
  </w:num>
  <w:num w:numId="5" w16cid:durableId="1617247771">
    <w:abstractNumId w:val="21"/>
  </w:num>
  <w:num w:numId="6" w16cid:durableId="1667317774">
    <w:abstractNumId w:val="22"/>
  </w:num>
  <w:num w:numId="7" w16cid:durableId="1846817506">
    <w:abstractNumId w:val="50"/>
  </w:num>
  <w:num w:numId="8" w16cid:durableId="6370603">
    <w:abstractNumId w:val="5"/>
  </w:num>
  <w:num w:numId="9" w16cid:durableId="187061277">
    <w:abstractNumId w:val="14"/>
  </w:num>
  <w:num w:numId="10" w16cid:durableId="1061713598">
    <w:abstractNumId w:val="31"/>
  </w:num>
  <w:num w:numId="11" w16cid:durableId="1662855977">
    <w:abstractNumId w:val="48"/>
  </w:num>
  <w:num w:numId="12" w16cid:durableId="199099323">
    <w:abstractNumId w:val="30"/>
  </w:num>
  <w:num w:numId="13" w16cid:durableId="1008674846">
    <w:abstractNumId w:val="45"/>
  </w:num>
  <w:num w:numId="14" w16cid:durableId="887956527">
    <w:abstractNumId w:val="1"/>
  </w:num>
  <w:num w:numId="15" w16cid:durableId="662591031">
    <w:abstractNumId w:val="18"/>
  </w:num>
  <w:num w:numId="16" w16cid:durableId="1970893330">
    <w:abstractNumId w:val="47"/>
  </w:num>
  <w:num w:numId="17" w16cid:durableId="2088770090">
    <w:abstractNumId w:val="3"/>
  </w:num>
  <w:num w:numId="18" w16cid:durableId="661355064">
    <w:abstractNumId w:val="58"/>
  </w:num>
  <w:num w:numId="19" w16cid:durableId="331880263">
    <w:abstractNumId w:val="38"/>
  </w:num>
  <w:num w:numId="20" w16cid:durableId="1877500358">
    <w:abstractNumId w:val="15"/>
  </w:num>
  <w:num w:numId="21" w16cid:durableId="2110656220">
    <w:abstractNumId w:val="19"/>
  </w:num>
  <w:num w:numId="22" w16cid:durableId="1930698286">
    <w:abstractNumId w:val="32"/>
  </w:num>
  <w:num w:numId="23" w16cid:durableId="1287466635">
    <w:abstractNumId w:val="37"/>
  </w:num>
  <w:num w:numId="24" w16cid:durableId="1792432736">
    <w:abstractNumId w:val="9"/>
  </w:num>
  <w:num w:numId="25" w16cid:durableId="1851409258">
    <w:abstractNumId w:val="52"/>
  </w:num>
  <w:num w:numId="26" w16cid:durableId="1361198967">
    <w:abstractNumId w:val="10"/>
  </w:num>
  <w:num w:numId="27" w16cid:durableId="615599331">
    <w:abstractNumId w:val="39"/>
  </w:num>
  <w:num w:numId="28" w16cid:durableId="1218392659">
    <w:abstractNumId w:val="43"/>
  </w:num>
  <w:num w:numId="29" w16cid:durableId="432170833">
    <w:abstractNumId w:val="42"/>
  </w:num>
  <w:num w:numId="30" w16cid:durableId="637540749">
    <w:abstractNumId w:val="11"/>
  </w:num>
  <w:num w:numId="31" w16cid:durableId="1560633901">
    <w:abstractNumId w:val="12"/>
  </w:num>
  <w:num w:numId="32" w16cid:durableId="1054816554">
    <w:abstractNumId w:val="17"/>
  </w:num>
  <w:num w:numId="33" w16cid:durableId="2071003932">
    <w:abstractNumId w:val="49"/>
  </w:num>
  <w:num w:numId="34" w16cid:durableId="1714189630">
    <w:abstractNumId w:val="29"/>
  </w:num>
  <w:num w:numId="35" w16cid:durableId="1534998215">
    <w:abstractNumId w:val="13"/>
  </w:num>
  <w:num w:numId="36" w16cid:durableId="705954487">
    <w:abstractNumId w:val="34"/>
  </w:num>
  <w:num w:numId="37" w16cid:durableId="120270559">
    <w:abstractNumId w:val="40"/>
  </w:num>
  <w:num w:numId="38" w16cid:durableId="698892972">
    <w:abstractNumId w:val="53"/>
  </w:num>
  <w:num w:numId="39" w16cid:durableId="1571500803">
    <w:abstractNumId w:val="55"/>
  </w:num>
  <w:num w:numId="40" w16cid:durableId="1410033757">
    <w:abstractNumId w:val="7"/>
  </w:num>
  <w:num w:numId="41" w16cid:durableId="1470126407">
    <w:abstractNumId w:val="25"/>
  </w:num>
  <w:num w:numId="42" w16cid:durableId="1789273543">
    <w:abstractNumId w:val="28"/>
  </w:num>
  <w:num w:numId="43" w16cid:durableId="1413427408">
    <w:abstractNumId w:val="46"/>
  </w:num>
  <w:num w:numId="44" w16cid:durableId="282006092">
    <w:abstractNumId w:val="24"/>
  </w:num>
  <w:num w:numId="45" w16cid:durableId="726798760">
    <w:abstractNumId w:val="35"/>
  </w:num>
  <w:num w:numId="46" w16cid:durableId="1043824395">
    <w:abstractNumId w:val="36"/>
  </w:num>
  <w:num w:numId="47" w16cid:durableId="375006658">
    <w:abstractNumId w:val="8"/>
  </w:num>
  <w:num w:numId="48" w16cid:durableId="1033118616">
    <w:abstractNumId w:val="54"/>
  </w:num>
  <w:num w:numId="49" w16cid:durableId="219286708">
    <w:abstractNumId w:val="57"/>
  </w:num>
  <w:num w:numId="50" w16cid:durableId="431433011">
    <w:abstractNumId w:val="41"/>
  </w:num>
  <w:num w:numId="51" w16cid:durableId="376323335">
    <w:abstractNumId w:val="23"/>
  </w:num>
  <w:num w:numId="52" w16cid:durableId="1619723837">
    <w:abstractNumId w:val="56"/>
  </w:num>
  <w:num w:numId="53" w16cid:durableId="823163861">
    <w:abstractNumId w:val="44"/>
  </w:num>
  <w:num w:numId="54" w16cid:durableId="1763404737">
    <w:abstractNumId w:val="4"/>
  </w:num>
  <w:num w:numId="55" w16cid:durableId="1611162611">
    <w:abstractNumId w:val="6"/>
  </w:num>
  <w:num w:numId="56" w16cid:durableId="1421297106">
    <w:abstractNumId w:val="26"/>
  </w:num>
  <w:num w:numId="57" w16cid:durableId="858391750">
    <w:abstractNumId w:val="16"/>
  </w:num>
  <w:num w:numId="58" w16cid:durableId="337345887">
    <w:abstractNumId w:val="60"/>
  </w:num>
  <w:num w:numId="59" w16cid:durableId="127013579">
    <w:abstractNumId w:val="2"/>
  </w:num>
  <w:num w:numId="60" w16cid:durableId="86538434">
    <w:abstractNumId w:val="20"/>
  </w:num>
  <w:num w:numId="61" w16cid:durableId="34406532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5ADC"/>
    <w:rsid w:val="00006D4D"/>
    <w:rsid w:val="00007181"/>
    <w:rsid w:val="000073EA"/>
    <w:rsid w:val="00007545"/>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7125"/>
    <w:rsid w:val="00017270"/>
    <w:rsid w:val="00017A9B"/>
    <w:rsid w:val="000202DE"/>
    <w:rsid w:val="000204B5"/>
    <w:rsid w:val="0002068F"/>
    <w:rsid w:val="000209DC"/>
    <w:rsid w:val="0002165D"/>
    <w:rsid w:val="00021721"/>
    <w:rsid w:val="000225C2"/>
    <w:rsid w:val="00022769"/>
    <w:rsid w:val="0002281A"/>
    <w:rsid w:val="00022B1F"/>
    <w:rsid w:val="00022CAC"/>
    <w:rsid w:val="00022DDE"/>
    <w:rsid w:val="0002334B"/>
    <w:rsid w:val="000234C6"/>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294"/>
    <w:rsid w:val="00034425"/>
    <w:rsid w:val="000345ED"/>
    <w:rsid w:val="000346DB"/>
    <w:rsid w:val="0003536B"/>
    <w:rsid w:val="0003546D"/>
    <w:rsid w:val="00035BD4"/>
    <w:rsid w:val="00036448"/>
    <w:rsid w:val="000368B6"/>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395"/>
    <w:rsid w:val="000424E1"/>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46A"/>
    <w:rsid w:val="00047655"/>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0CE"/>
    <w:rsid w:val="0005619F"/>
    <w:rsid w:val="00056283"/>
    <w:rsid w:val="000563C1"/>
    <w:rsid w:val="00056A9D"/>
    <w:rsid w:val="00056B17"/>
    <w:rsid w:val="00056C34"/>
    <w:rsid w:val="00056C35"/>
    <w:rsid w:val="00056EB0"/>
    <w:rsid w:val="00057080"/>
    <w:rsid w:val="000571C5"/>
    <w:rsid w:val="0005765D"/>
    <w:rsid w:val="00057BDD"/>
    <w:rsid w:val="00057FC9"/>
    <w:rsid w:val="00060439"/>
    <w:rsid w:val="0006046E"/>
    <w:rsid w:val="00060506"/>
    <w:rsid w:val="000606C6"/>
    <w:rsid w:val="00060D1F"/>
    <w:rsid w:val="00060F8B"/>
    <w:rsid w:val="000612B7"/>
    <w:rsid w:val="00061927"/>
    <w:rsid w:val="00061C62"/>
    <w:rsid w:val="00061D31"/>
    <w:rsid w:val="00061FB5"/>
    <w:rsid w:val="00061FDF"/>
    <w:rsid w:val="00062273"/>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786"/>
    <w:rsid w:val="000718D3"/>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6AB"/>
    <w:rsid w:val="000818FD"/>
    <w:rsid w:val="00081994"/>
    <w:rsid w:val="00081FF5"/>
    <w:rsid w:val="0008202A"/>
    <w:rsid w:val="00082030"/>
    <w:rsid w:val="00082075"/>
    <w:rsid w:val="0008217D"/>
    <w:rsid w:val="00082260"/>
    <w:rsid w:val="00082421"/>
    <w:rsid w:val="00082BF0"/>
    <w:rsid w:val="00082D17"/>
    <w:rsid w:val="00082F9C"/>
    <w:rsid w:val="00083034"/>
    <w:rsid w:val="00083112"/>
    <w:rsid w:val="000831A8"/>
    <w:rsid w:val="000832ED"/>
    <w:rsid w:val="00083399"/>
    <w:rsid w:val="000834D6"/>
    <w:rsid w:val="000836B7"/>
    <w:rsid w:val="00083711"/>
    <w:rsid w:val="00083A9E"/>
    <w:rsid w:val="00083C2F"/>
    <w:rsid w:val="00083C60"/>
    <w:rsid w:val="000841AB"/>
    <w:rsid w:val="000843CE"/>
    <w:rsid w:val="000844B9"/>
    <w:rsid w:val="00084574"/>
    <w:rsid w:val="000848C2"/>
    <w:rsid w:val="000848C3"/>
    <w:rsid w:val="00084B93"/>
    <w:rsid w:val="00084D36"/>
    <w:rsid w:val="0008503E"/>
    <w:rsid w:val="0008517C"/>
    <w:rsid w:val="000859DE"/>
    <w:rsid w:val="00085CEC"/>
    <w:rsid w:val="00085E0D"/>
    <w:rsid w:val="00085FCF"/>
    <w:rsid w:val="000860D2"/>
    <w:rsid w:val="000862DE"/>
    <w:rsid w:val="000864BB"/>
    <w:rsid w:val="000869D1"/>
    <w:rsid w:val="00086AB3"/>
    <w:rsid w:val="00086EDE"/>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123"/>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AE6"/>
    <w:rsid w:val="000A1BF7"/>
    <w:rsid w:val="000A2084"/>
    <w:rsid w:val="000A2624"/>
    <w:rsid w:val="000A263B"/>
    <w:rsid w:val="000A2795"/>
    <w:rsid w:val="000A27BB"/>
    <w:rsid w:val="000A2862"/>
    <w:rsid w:val="000A28B6"/>
    <w:rsid w:val="000A2BA3"/>
    <w:rsid w:val="000A2DB3"/>
    <w:rsid w:val="000A2E98"/>
    <w:rsid w:val="000A30E7"/>
    <w:rsid w:val="000A3246"/>
    <w:rsid w:val="000A3DA7"/>
    <w:rsid w:val="000A3E81"/>
    <w:rsid w:val="000A45B2"/>
    <w:rsid w:val="000A45EF"/>
    <w:rsid w:val="000A4674"/>
    <w:rsid w:val="000A46B3"/>
    <w:rsid w:val="000A4717"/>
    <w:rsid w:val="000A4F7D"/>
    <w:rsid w:val="000A5092"/>
    <w:rsid w:val="000A557F"/>
    <w:rsid w:val="000A55D9"/>
    <w:rsid w:val="000A56C1"/>
    <w:rsid w:val="000A5904"/>
    <w:rsid w:val="000A6933"/>
    <w:rsid w:val="000A69B4"/>
    <w:rsid w:val="000A6EE3"/>
    <w:rsid w:val="000A74C9"/>
    <w:rsid w:val="000A784A"/>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975"/>
    <w:rsid w:val="000C3C2E"/>
    <w:rsid w:val="000C3C40"/>
    <w:rsid w:val="000C3D21"/>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49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14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1CDE"/>
    <w:rsid w:val="000E25D7"/>
    <w:rsid w:val="000E2D3F"/>
    <w:rsid w:val="000E2EDB"/>
    <w:rsid w:val="000E3019"/>
    <w:rsid w:val="000E310B"/>
    <w:rsid w:val="000E322B"/>
    <w:rsid w:val="000E3489"/>
    <w:rsid w:val="000E3560"/>
    <w:rsid w:val="000E35F3"/>
    <w:rsid w:val="000E37C3"/>
    <w:rsid w:val="000E3BB2"/>
    <w:rsid w:val="000E3D16"/>
    <w:rsid w:val="000E3DA1"/>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8BA"/>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5F77"/>
    <w:rsid w:val="000F6736"/>
    <w:rsid w:val="000F6792"/>
    <w:rsid w:val="000F6AB2"/>
    <w:rsid w:val="000F740F"/>
    <w:rsid w:val="000F76C5"/>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FC9"/>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0CB8"/>
    <w:rsid w:val="00140EA5"/>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35C"/>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367"/>
    <w:rsid w:val="0015059D"/>
    <w:rsid w:val="001508A1"/>
    <w:rsid w:val="001508D9"/>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1B4"/>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CE0"/>
    <w:rsid w:val="00161E60"/>
    <w:rsid w:val="00161FBE"/>
    <w:rsid w:val="0016207B"/>
    <w:rsid w:val="001622B3"/>
    <w:rsid w:val="001624E0"/>
    <w:rsid w:val="0016266C"/>
    <w:rsid w:val="0016269E"/>
    <w:rsid w:val="00162796"/>
    <w:rsid w:val="00162ACC"/>
    <w:rsid w:val="00162B53"/>
    <w:rsid w:val="00162FCC"/>
    <w:rsid w:val="001631D2"/>
    <w:rsid w:val="001633C3"/>
    <w:rsid w:val="00163521"/>
    <w:rsid w:val="00163717"/>
    <w:rsid w:val="001641F8"/>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58C"/>
    <w:rsid w:val="001726A5"/>
    <w:rsid w:val="001729EE"/>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E35"/>
    <w:rsid w:val="00180FAF"/>
    <w:rsid w:val="001816DC"/>
    <w:rsid w:val="0018180B"/>
    <w:rsid w:val="0018197C"/>
    <w:rsid w:val="00182081"/>
    <w:rsid w:val="00182215"/>
    <w:rsid w:val="0018225D"/>
    <w:rsid w:val="001823E6"/>
    <w:rsid w:val="00182527"/>
    <w:rsid w:val="00182D23"/>
    <w:rsid w:val="001832EF"/>
    <w:rsid w:val="00183AC1"/>
    <w:rsid w:val="00183D6D"/>
    <w:rsid w:val="00183E06"/>
    <w:rsid w:val="0018402B"/>
    <w:rsid w:val="0018406A"/>
    <w:rsid w:val="00184106"/>
    <w:rsid w:val="00184443"/>
    <w:rsid w:val="001846FC"/>
    <w:rsid w:val="00184E36"/>
    <w:rsid w:val="0018550B"/>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AC2"/>
    <w:rsid w:val="001A2EBD"/>
    <w:rsid w:val="001A3222"/>
    <w:rsid w:val="001A3590"/>
    <w:rsid w:val="001A3D06"/>
    <w:rsid w:val="001A3D27"/>
    <w:rsid w:val="001A40EB"/>
    <w:rsid w:val="001A41A8"/>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37"/>
    <w:rsid w:val="001A7775"/>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06C"/>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251"/>
    <w:rsid w:val="001C547F"/>
    <w:rsid w:val="001C57EA"/>
    <w:rsid w:val="001C5808"/>
    <w:rsid w:val="001C59A4"/>
    <w:rsid w:val="001C5E98"/>
    <w:rsid w:val="001C60BD"/>
    <w:rsid w:val="001C6232"/>
    <w:rsid w:val="001C64F7"/>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2E4D"/>
    <w:rsid w:val="001D3101"/>
    <w:rsid w:val="001D3262"/>
    <w:rsid w:val="001D3444"/>
    <w:rsid w:val="001D3481"/>
    <w:rsid w:val="001D35E1"/>
    <w:rsid w:val="001D3AB3"/>
    <w:rsid w:val="001D3B5F"/>
    <w:rsid w:val="001D4705"/>
    <w:rsid w:val="001D470A"/>
    <w:rsid w:val="001D4CA8"/>
    <w:rsid w:val="001D4FD2"/>
    <w:rsid w:val="001D5216"/>
    <w:rsid w:val="001D5290"/>
    <w:rsid w:val="001D53ED"/>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A6"/>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4A66"/>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1B7"/>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67D"/>
    <w:rsid w:val="00210A3F"/>
    <w:rsid w:val="00210B36"/>
    <w:rsid w:val="00210C36"/>
    <w:rsid w:val="00210D93"/>
    <w:rsid w:val="00210EDC"/>
    <w:rsid w:val="00210EDD"/>
    <w:rsid w:val="00211105"/>
    <w:rsid w:val="0021138E"/>
    <w:rsid w:val="0021141E"/>
    <w:rsid w:val="00211564"/>
    <w:rsid w:val="00211C98"/>
    <w:rsid w:val="00211DA5"/>
    <w:rsid w:val="00212015"/>
    <w:rsid w:val="00212254"/>
    <w:rsid w:val="0021232D"/>
    <w:rsid w:val="002123B2"/>
    <w:rsid w:val="002124C0"/>
    <w:rsid w:val="002124FF"/>
    <w:rsid w:val="00212986"/>
    <w:rsid w:val="00213114"/>
    <w:rsid w:val="0021345F"/>
    <w:rsid w:val="002135DB"/>
    <w:rsid w:val="00213600"/>
    <w:rsid w:val="00213A67"/>
    <w:rsid w:val="00213BAD"/>
    <w:rsid w:val="002142B1"/>
    <w:rsid w:val="002142BC"/>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61"/>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5C"/>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484"/>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20"/>
    <w:rsid w:val="0024445D"/>
    <w:rsid w:val="002444DE"/>
    <w:rsid w:val="0024459D"/>
    <w:rsid w:val="00244D9B"/>
    <w:rsid w:val="00244E61"/>
    <w:rsid w:val="00244FC5"/>
    <w:rsid w:val="002450C0"/>
    <w:rsid w:val="00245242"/>
    <w:rsid w:val="0024545A"/>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93"/>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85"/>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CBA"/>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973"/>
    <w:rsid w:val="00271A08"/>
    <w:rsid w:val="00271B3A"/>
    <w:rsid w:val="00271E8E"/>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27"/>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5F8"/>
    <w:rsid w:val="002836D1"/>
    <w:rsid w:val="002836FD"/>
    <w:rsid w:val="00283D7D"/>
    <w:rsid w:val="00283F98"/>
    <w:rsid w:val="00283FEA"/>
    <w:rsid w:val="0028412B"/>
    <w:rsid w:val="0028425A"/>
    <w:rsid w:val="002847D2"/>
    <w:rsid w:val="00284B16"/>
    <w:rsid w:val="00285005"/>
    <w:rsid w:val="0028577A"/>
    <w:rsid w:val="00285931"/>
    <w:rsid w:val="00285BF3"/>
    <w:rsid w:val="00285D76"/>
    <w:rsid w:val="00286198"/>
    <w:rsid w:val="00286570"/>
    <w:rsid w:val="00286BE5"/>
    <w:rsid w:val="00286E7A"/>
    <w:rsid w:val="00287029"/>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0AA"/>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13"/>
    <w:rsid w:val="002A55F4"/>
    <w:rsid w:val="002A5707"/>
    <w:rsid w:val="002A5809"/>
    <w:rsid w:val="002A5868"/>
    <w:rsid w:val="002A5C30"/>
    <w:rsid w:val="002A5CC1"/>
    <w:rsid w:val="002A5E2E"/>
    <w:rsid w:val="002A5E9B"/>
    <w:rsid w:val="002A6179"/>
    <w:rsid w:val="002A6219"/>
    <w:rsid w:val="002A67C5"/>
    <w:rsid w:val="002A6845"/>
    <w:rsid w:val="002A6989"/>
    <w:rsid w:val="002A6D8D"/>
    <w:rsid w:val="002A74C3"/>
    <w:rsid w:val="002A7676"/>
    <w:rsid w:val="002A784A"/>
    <w:rsid w:val="002A7D4C"/>
    <w:rsid w:val="002A7E75"/>
    <w:rsid w:val="002A7FA0"/>
    <w:rsid w:val="002B0755"/>
    <w:rsid w:val="002B0A67"/>
    <w:rsid w:val="002B0ABF"/>
    <w:rsid w:val="002B0F35"/>
    <w:rsid w:val="002B167B"/>
    <w:rsid w:val="002B17ED"/>
    <w:rsid w:val="002B19B6"/>
    <w:rsid w:val="002B1A56"/>
    <w:rsid w:val="002B1AA4"/>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8BF"/>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138"/>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E8E"/>
    <w:rsid w:val="002D0063"/>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6F2"/>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8B4"/>
    <w:rsid w:val="00302E37"/>
    <w:rsid w:val="003032B2"/>
    <w:rsid w:val="0030344A"/>
    <w:rsid w:val="00303554"/>
    <w:rsid w:val="00303666"/>
    <w:rsid w:val="00303724"/>
    <w:rsid w:val="003038B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6B3"/>
    <w:rsid w:val="00311711"/>
    <w:rsid w:val="00311ABB"/>
    <w:rsid w:val="003124FC"/>
    <w:rsid w:val="00312605"/>
    <w:rsid w:val="003128DB"/>
    <w:rsid w:val="00312A34"/>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4DB0"/>
    <w:rsid w:val="003158AE"/>
    <w:rsid w:val="00315A45"/>
    <w:rsid w:val="00315A99"/>
    <w:rsid w:val="00315B04"/>
    <w:rsid w:val="00315CF6"/>
    <w:rsid w:val="00316680"/>
    <w:rsid w:val="003166C1"/>
    <w:rsid w:val="00316748"/>
    <w:rsid w:val="00316B6E"/>
    <w:rsid w:val="00316C82"/>
    <w:rsid w:val="00317776"/>
    <w:rsid w:val="0031787A"/>
    <w:rsid w:val="003179E7"/>
    <w:rsid w:val="00320086"/>
    <w:rsid w:val="0032018E"/>
    <w:rsid w:val="00320500"/>
    <w:rsid w:val="003205B8"/>
    <w:rsid w:val="0032067C"/>
    <w:rsid w:val="003208C3"/>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390"/>
    <w:rsid w:val="003269C8"/>
    <w:rsid w:val="00326A22"/>
    <w:rsid w:val="00326F50"/>
    <w:rsid w:val="0032713B"/>
    <w:rsid w:val="003272C4"/>
    <w:rsid w:val="00327414"/>
    <w:rsid w:val="0032790D"/>
    <w:rsid w:val="00327A46"/>
    <w:rsid w:val="00327CB7"/>
    <w:rsid w:val="00327E9F"/>
    <w:rsid w:val="00327F28"/>
    <w:rsid w:val="00330060"/>
    <w:rsid w:val="00330149"/>
    <w:rsid w:val="003302F6"/>
    <w:rsid w:val="00330461"/>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05E"/>
    <w:rsid w:val="0033467B"/>
    <w:rsid w:val="003346E7"/>
    <w:rsid w:val="00334949"/>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60B"/>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D35"/>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8CE"/>
    <w:rsid w:val="00364A37"/>
    <w:rsid w:val="00364EAC"/>
    <w:rsid w:val="00364EC2"/>
    <w:rsid w:val="00364F08"/>
    <w:rsid w:val="003650FD"/>
    <w:rsid w:val="00365263"/>
    <w:rsid w:val="00365331"/>
    <w:rsid w:val="0036539F"/>
    <w:rsid w:val="00365988"/>
    <w:rsid w:val="00365A37"/>
    <w:rsid w:val="003660E3"/>
    <w:rsid w:val="00366190"/>
    <w:rsid w:val="00366974"/>
    <w:rsid w:val="00366B9E"/>
    <w:rsid w:val="00366CC3"/>
    <w:rsid w:val="00367013"/>
    <w:rsid w:val="003671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C01"/>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8F"/>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27"/>
    <w:rsid w:val="003A193D"/>
    <w:rsid w:val="003A2DB0"/>
    <w:rsid w:val="003A2F35"/>
    <w:rsid w:val="003A2F64"/>
    <w:rsid w:val="003A32BF"/>
    <w:rsid w:val="003A33F4"/>
    <w:rsid w:val="003A34CD"/>
    <w:rsid w:val="003A3941"/>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1D2"/>
    <w:rsid w:val="003B0846"/>
    <w:rsid w:val="003B11C0"/>
    <w:rsid w:val="003B129C"/>
    <w:rsid w:val="003B13FF"/>
    <w:rsid w:val="003B14E9"/>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6DA"/>
    <w:rsid w:val="003C2CD9"/>
    <w:rsid w:val="003C3296"/>
    <w:rsid w:val="003C3634"/>
    <w:rsid w:val="003C3852"/>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FE9"/>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2F"/>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8B3"/>
    <w:rsid w:val="00411BC8"/>
    <w:rsid w:val="00411DDD"/>
    <w:rsid w:val="00412087"/>
    <w:rsid w:val="004120C1"/>
    <w:rsid w:val="00412158"/>
    <w:rsid w:val="0041222C"/>
    <w:rsid w:val="00412293"/>
    <w:rsid w:val="004122E2"/>
    <w:rsid w:val="00412677"/>
    <w:rsid w:val="00412755"/>
    <w:rsid w:val="0041298F"/>
    <w:rsid w:val="00412AB5"/>
    <w:rsid w:val="00412CC4"/>
    <w:rsid w:val="00412FF0"/>
    <w:rsid w:val="0041317F"/>
    <w:rsid w:val="004131DB"/>
    <w:rsid w:val="0041355A"/>
    <w:rsid w:val="00413B57"/>
    <w:rsid w:val="00413CA7"/>
    <w:rsid w:val="004141E8"/>
    <w:rsid w:val="004145AE"/>
    <w:rsid w:val="004152A2"/>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056"/>
    <w:rsid w:val="004331F6"/>
    <w:rsid w:val="00433790"/>
    <w:rsid w:val="004337F6"/>
    <w:rsid w:val="00433E5C"/>
    <w:rsid w:val="00434157"/>
    <w:rsid w:val="004342AD"/>
    <w:rsid w:val="00434C08"/>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3F7"/>
    <w:rsid w:val="0044249B"/>
    <w:rsid w:val="004424CB"/>
    <w:rsid w:val="00442595"/>
    <w:rsid w:val="00442938"/>
    <w:rsid w:val="004434BE"/>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135"/>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883"/>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0EE4"/>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3F9C"/>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6CE"/>
    <w:rsid w:val="00480A7C"/>
    <w:rsid w:val="00481273"/>
    <w:rsid w:val="004812E7"/>
    <w:rsid w:val="004815FD"/>
    <w:rsid w:val="0048165A"/>
    <w:rsid w:val="004817F6"/>
    <w:rsid w:val="00481A56"/>
    <w:rsid w:val="00481B0D"/>
    <w:rsid w:val="004825A6"/>
    <w:rsid w:val="0048327E"/>
    <w:rsid w:val="0048334D"/>
    <w:rsid w:val="004836F2"/>
    <w:rsid w:val="00483742"/>
    <w:rsid w:val="004838CA"/>
    <w:rsid w:val="00483A5F"/>
    <w:rsid w:val="00483A96"/>
    <w:rsid w:val="00483B57"/>
    <w:rsid w:val="00483B91"/>
    <w:rsid w:val="00483DFE"/>
    <w:rsid w:val="00483E73"/>
    <w:rsid w:val="0048406F"/>
    <w:rsid w:val="0048472E"/>
    <w:rsid w:val="00484951"/>
    <w:rsid w:val="004852D6"/>
    <w:rsid w:val="0048534C"/>
    <w:rsid w:val="00485536"/>
    <w:rsid w:val="004856B5"/>
    <w:rsid w:val="00485744"/>
    <w:rsid w:val="004860E9"/>
    <w:rsid w:val="004860ED"/>
    <w:rsid w:val="004865C2"/>
    <w:rsid w:val="004865E4"/>
    <w:rsid w:val="0048696D"/>
    <w:rsid w:val="004869AA"/>
    <w:rsid w:val="00486A9F"/>
    <w:rsid w:val="00486BFF"/>
    <w:rsid w:val="004877ED"/>
    <w:rsid w:val="0048792C"/>
    <w:rsid w:val="004879E7"/>
    <w:rsid w:val="00487CEF"/>
    <w:rsid w:val="00487DFC"/>
    <w:rsid w:val="004906EB"/>
    <w:rsid w:val="00490A0E"/>
    <w:rsid w:val="00490B58"/>
    <w:rsid w:val="00490C10"/>
    <w:rsid w:val="00490D1D"/>
    <w:rsid w:val="00490D6F"/>
    <w:rsid w:val="00490F27"/>
    <w:rsid w:val="004913DC"/>
    <w:rsid w:val="00491A85"/>
    <w:rsid w:val="00491BA8"/>
    <w:rsid w:val="00491C41"/>
    <w:rsid w:val="00491D5E"/>
    <w:rsid w:val="00492178"/>
    <w:rsid w:val="004926B5"/>
    <w:rsid w:val="00492D46"/>
    <w:rsid w:val="0049311B"/>
    <w:rsid w:val="004931FF"/>
    <w:rsid w:val="00493489"/>
    <w:rsid w:val="0049378D"/>
    <w:rsid w:val="004939F4"/>
    <w:rsid w:val="00493DFF"/>
    <w:rsid w:val="00493FBC"/>
    <w:rsid w:val="004942E8"/>
    <w:rsid w:val="0049455E"/>
    <w:rsid w:val="0049462A"/>
    <w:rsid w:val="00494932"/>
    <w:rsid w:val="00494C76"/>
    <w:rsid w:val="0049550A"/>
    <w:rsid w:val="00495673"/>
    <w:rsid w:val="00495991"/>
    <w:rsid w:val="00495A25"/>
    <w:rsid w:val="00495B3B"/>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79C"/>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0E6"/>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6EE"/>
    <w:rsid w:val="004C6771"/>
    <w:rsid w:val="004C68F3"/>
    <w:rsid w:val="004C6B41"/>
    <w:rsid w:val="004C6DA1"/>
    <w:rsid w:val="004C6E29"/>
    <w:rsid w:val="004C7455"/>
    <w:rsid w:val="004C749A"/>
    <w:rsid w:val="004C7633"/>
    <w:rsid w:val="004C7892"/>
    <w:rsid w:val="004C7D09"/>
    <w:rsid w:val="004D006D"/>
    <w:rsid w:val="004D008E"/>
    <w:rsid w:val="004D03BF"/>
    <w:rsid w:val="004D0493"/>
    <w:rsid w:val="004D0972"/>
    <w:rsid w:val="004D0BEF"/>
    <w:rsid w:val="004D107B"/>
    <w:rsid w:val="004D15C0"/>
    <w:rsid w:val="004D1833"/>
    <w:rsid w:val="004D1BF1"/>
    <w:rsid w:val="004D1C4D"/>
    <w:rsid w:val="004D1CAC"/>
    <w:rsid w:val="004D1CB4"/>
    <w:rsid w:val="004D1ECD"/>
    <w:rsid w:val="004D2115"/>
    <w:rsid w:val="004D23C0"/>
    <w:rsid w:val="004D258F"/>
    <w:rsid w:val="004D2835"/>
    <w:rsid w:val="004D2845"/>
    <w:rsid w:val="004D2BB8"/>
    <w:rsid w:val="004D2D51"/>
    <w:rsid w:val="004D2F3E"/>
    <w:rsid w:val="004D2F67"/>
    <w:rsid w:val="004D39E3"/>
    <w:rsid w:val="004D404B"/>
    <w:rsid w:val="004D4405"/>
    <w:rsid w:val="004D4513"/>
    <w:rsid w:val="004D4849"/>
    <w:rsid w:val="004D4ACE"/>
    <w:rsid w:val="004D4CEC"/>
    <w:rsid w:val="004D4D4E"/>
    <w:rsid w:val="004D544B"/>
    <w:rsid w:val="004D58FC"/>
    <w:rsid w:val="004D6142"/>
    <w:rsid w:val="004D6148"/>
    <w:rsid w:val="004D625F"/>
    <w:rsid w:val="004D684A"/>
    <w:rsid w:val="004D68B9"/>
    <w:rsid w:val="004D6A08"/>
    <w:rsid w:val="004D6AA4"/>
    <w:rsid w:val="004D6CA1"/>
    <w:rsid w:val="004D6CF9"/>
    <w:rsid w:val="004D6EB9"/>
    <w:rsid w:val="004D6FCF"/>
    <w:rsid w:val="004D7C7D"/>
    <w:rsid w:val="004D7DA5"/>
    <w:rsid w:val="004E051C"/>
    <w:rsid w:val="004E0585"/>
    <w:rsid w:val="004E05AB"/>
    <w:rsid w:val="004E0B4B"/>
    <w:rsid w:val="004E0BD8"/>
    <w:rsid w:val="004E10AC"/>
    <w:rsid w:val="004E10AF"/>
    <w:rsid w:val="004E1117"/>
    <w:rsid w:val="004E111C"/>
    <w:rsid w:val="004E12F3"/>
    <w:rsid w:val="004E193B"/>
    <w:rsid w:val="004E19D7"/>
    <w:rsid w:val="004E2069"/>
    <w:rsid w:val="004E22DE"/>
    <w:rsid w:val="004E25FB"/>
    <w:rsid w:val="004E29F8"/>
    <w:rsid w:val="004E2A52"/>
    <w:rsid w:val="004E2B66"/>
    <w:rsid w:val="004E2C0F"/>
    <w:rsid w:val="004E2D69"/>
    <w:rsid w:val="004E2EA4"/>
    <w:rsid w:val="004E2EC3"/>
    <w:rsid w:val="004E32DB"/>
    <w:rsid w:val="004E32E9"/>
    <w:rsid w:val="004E3965"/>
    <w:rsid w:val="004E4081"/>
    <w:rsid w:val="004E40E2"/>
    <w:rsid w:val="004E420D"/>
    <w:rsid w:val="004E4600"/>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E32"/>
    <w:rsid w:val="004F1F2D"/>
    <w:rsid w:val="004F24F9"/>
    <w:rsid w:val="004F2635"/>
    <w:rsid w:val="004F2E35"/>
    <w:rsid w:val="004F3C86"/>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8"/>
    <w:rsid w:val="005009FF"/>
    <w:rsid w:val="00500CE9"/>
    <w:rsid w:val="00501309"/>
    <w:rsid w:val="00501360"/>
    <w:rsid w:val="005019EF"/>
    <w:rsid w:val="00501AB5"/>
    <w:rsid w:val="00501C86"/>
    <w:rsid w:val="00501D10"/>
    <w:rsid w:val="00501E23"/>
    <w:rsid w:val="005020B7"/>
    <w:rsid w:val="005022B6"/>
    <w:rsid w:val="005025CB"/>
    <w:rsid w:val="0050263D"/>
    <w:rsid w:val="00502EF5"/>
    <w:rsid w:val="00503211"/>
    <w:rsid w:val="005035FB"/>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690"/>
    <w:rsid w:val="00506959"/>
    <w:rsid w:val="00506C7E"/>
    <w:rsid w:val="00506DEF"/>
    <w:rsid w:val="00506F22"/>
    <w:rsid w:val="00506F50"/>
    <w:rsid w:val="00506F58"/>
    <w:rsid w:val="0050748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7B4"/>
    <w:rsid w:val="00511918"/>
    <w:rsid w:val="00511BAD"/>
    <w:rsid w:val="00512011"/>
    <w:rsid w:val="005121D4"/>
    <w:rsid w:val="0051239C"/>
    <w:rsid w:val="005124EF"/>
    <w:rsid w:val="00512EC9"/>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4F"/>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7F0"/>
    <w:rsid w:val="00524863"/>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1A4"/>
    <w:rsid w:val="005273A6"/>
    <w:rsid w:val="00527438"/>
    <w:rsid w:val="005278BB"/>
    <w:rsid w:val="0052792D"/>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23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0B8"/>
    <w:rsid w:val="0054633C"/>
    <w:rsid w:val="00546544"/>
    <w:rsid w:val="00546686"/>
    <w:rsid w:val="00546A82"/>
    <w:rsid w:val="00546AEC"/>
    <w:rsid w:val="00546C64"/>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1F8E"/>
    <w:rsid w:val="00552061"/>
    <w:rsid w:val="005520F2"/>
    <w:rsid w:val="00552270"/>
    <w:rsid w:val="00552506"/>
    <w:rsid w:val="00552DA9"/>
    <w:rsid w:val="00552DE0"/>
    <w:rsid w:val="00553292"/>
    <w:rsid w:val="00553315"/>
    <w:rsid w:val="005535C9"/>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8B6"/>
    <w:rsid w:val="005639AD"/>
    <w:rsid w:val="00563AA3"/>
    <w:rsid w:val="00563BFC"/>
    <w:rsid w:val="00563F30"/>
    <w:rsid w:val="005641B3"/>
    <w:rsid w:val="00564497"/>
    <w:rsid w:val="00564AAB"/>
    <w:rsid w:val="00564D70"/>
    <w:rsid w:val="00564DE2"/>
    <w:rsid w:val="00564F6F"/>
    <w:rsid w:val="00564FAC"/>
    <w:rsid w:val="00564FAD"/>
    <w:rsid w:val="005650AA"/>
    <w:rsid w:val="0056549F"/>
    <w:rsid w:val="005658C3"/>
    <w:rsid w:val="00565908"/>
    <w:rsid w:val="00565A2A"/>
    <w:rsid w:val="0056603C"/>
    <w:rsid w:val="005661E8"/>
    <w:rsid w:val="005662AA"/>
    <w:rsid w:val="00566318"/>
    <w:rsid w:val="005667FC"/>
    <w:rsid w:val="00566855"/>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2D9E"/>
    <w:rsid w:val="0057340E"/>
    <w:rsid w:val="0057372A"/>
    <w:rsid w:val="00573EBE"/>
    <w:rsid w:val="005743A3"/>
    <w:rsid w:val="005745C1"/>
    <w:rsid w:val="005748C5"/>
    <w:rsid w:val="00574A8C"/>
    <w:rsid w:val="00574CD7"/>
    <w:rsid w:val="00574E59"/>
    <w:rsid w:val="00574EB7"/>
    <w:rsid w:val="0057534A"/>
    <w:rsid w:val="005762F8"/>
    <w:rsid w:val="005764B8"/>
    <w:rsid w:val="005767F4"/>
    <w:rsid w:val="005768A2"/>
    <w:rsid w:val="0057694D"/>
    <w:rsid w:val="00576B23"/>
    <w:rsid w:val="00576B33"/>
    <w:rsid w:val="0057703D"/>
    <w:rsid w:val="0057703F"/>
    <w:rsid w:val="005771A2"/>
    <w:rsid w:val="0057728C"/>
    <w:rsid w:val="00577355"/>
    <w:rsid w:val="00577785"/>
    <w:rsid w:val="005778B2"/>
    <w:rsid w:val="00577BAD"/>
    <w:rsid w:val="00577FD3"/>
    <w:rsid w:val="00580033"/>
    <w:rsid w:val="00580347"/>
    <w:rsid w:val="00580761"/>
    <w:rsid w:val="00580C6B"/>
    <w:rsid w:val="00580D03"/>
    <w:rsid w:val="00580D38"/>
    <w:rsid w:val="00580DFA"/>
    <w:rsid w:val="00580E65"/>
    <w:rsid w:val="005812E8"/>
    <w:rsid w:val="0058132A"/>
    <w:rsid w:val="005817D3"/>
    <w:rsid w:val="00581822"/>
    <w:rsid w:val="005818AB"/>
    <w:rsid w:val="00581C34"/>
    <w:rsid w:val="00581E68"/>
    <w:rsid w:val="0058208F"/>
    <w:rsid w:val="0058212A"/>
    <w:rsid w:val="00582142"/>
    <w:rsid w:val="005824F6"/>
    <w:rsid w:val="005825F5"/>
    <w:rsid w:val="00582C22"/>
    <w:rsid w:val="00582CAD"/>
    <w:rsid w:val="00582E27"/>
    <w:rsid w:val="00583003"/>
    <w:rsid w:val="005830AD"/>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477"/>
    <w:rsid w:val="00585513"/>
    <w:rsid w:val="00585524"/>
    <w:rsid w:val="00585D46"/>
    <w:rsid w:val="00585E1C"/>
    <w:rsid w:val="005861D4"/>
    <w:rsid w:val="0058633A"/>
    <w:rsid w:val="005863B5"/>
    <w:rsid w:val="00586491"/>
    <w:rsid w:val="005866AA"/>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568"/>
    <w:rsid w:val="0059480F"/>
    <w:rsid w:val="00594C51"/>
    <w:rsid w:val="0059553E"/>
    <w:rsid w:val="00595955"/>
    <w:rsid w:val="005959CE"/>
    <w:rsid w:val="00595A12"/>
    <w:rsid w:val="00595B6B"/>
    <w:rsid w:val="00595BE2"/>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7C6"/>
    <w:rsid w:val="005A0975"/>
    <w:rsid w:val="005A0E44"/>
    <w:rsid w:val="005A0EBE"/>
    <w:rsid w:val="005A0F84"/>
    <w:rsid w:val="005A1070"/>
    <w:rsid w:val="005A1510"/>
    <w:rsid w:val="005A16E7"/>
    <w:rsid w:val="005A18C2"/>
    <w:rsid w:val="005A1930"/>
    <w:rsid w:val="005A1949"/>
    <w:rsid w:val="005A2005"/>
    <w:rsid w:val="005A2317"/>
    <w:rsid w:val="005A245E"/>
    <w:rsid w:val="005A2615"/>
    <w:rsid w:val="005A292A"/>
    <w:rsid w:val="005A2A84"/>
    <w:rsid w:val="005A2B9E"/>
    <w:rsid w:val="005A2D73"/>
    <w:rsid w:val="005A31D7"/>
    <w:rsid w:val="005A3253"/>
    <w:rsid w:val="005A3256"/>
    <w:rsid w:val="005A3294"/>
    <w:rsid w:val="005A33B2"/>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8AC"/>
    <w:rsid w:val="005B4916"/>
    <w:rsid w:val="005B4AFB"/>
    <w:rsid w:val="005B4D5E"/>
    <w:rsid w:val="005B4DDE"/>
    <w:rsid w:val="005B4F84"/>
    <w:rsid w:val="005B518B"/>
    <w:rsid w:val="005B532A"/>
    <w:rsid w:val="005B53B6"/>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6C9"/>
    <w:rsid w:val="005C68D7"/>
    <w:rsid w:val="005C6ACA"/>
    <w:rsid w:val="005C6C27"/>
    <w:rsid w:val="005C73B3"/>
    <w:rsid w:val="005C7681"/>
    <w:rsid w:val="005C771B"/>
    <w:rsid w:val="005C7A5B"/>
    <w:rsid w:val="005C7BE6"/>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077"/>
    <w:rsid w:val="005D4400"/>
    <w:rsid w:val="005D47BF"/>
    <w:rsid w:val="005D4B2E"/>
    <w:rsid w:val="005D4C04"/>
    <w:rsid w:val="005D4CF7"/>
    <w:rsid w:val="005D4D53"/>
    <w:rsid w:val="005D4DB5"/>
    <w:rsid w:val="005D4F89"/>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1DE5"/>
    <w:rsid w:val="005E216B"/>
    <w:rsid w:val="005E23CB"/>
    <w:rsid w:val="005E2AB1"/>
    <w:rsid w:val="005E2EFF"/>
    <w:rsid w:val="005E3067"/>
    <w:rsid w:val="005E30A0"/>
    <w:rsid w:val="005E340C"/>
    <w:rsid w:val="005E365C"/>
    <w:rsid w:val="005E4461"/>
    <w:rsid w:val="005E446E"/>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206"/>
    <w:rsid w:val="005E73A9"/>
    <w:rsid w:val="005E77F6"/>
    <w:rsid w:val="005E7E3C"/>
    <w:rsid w:val="005F0617"/>
    <w:rsid w:val="005F0A8C"/>
    <w:rsid w:val="005F0F25"/>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439"/>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50C"/>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6C5"/>
    <w:rsid w:val="00616A95"/>
    <w:rsid w:val="00616E88"/>
    <w:rsid w:val="006170B0"/>
    <w:rsid w:val="006171F1"/>
    <w:rsid w:val="0061738A"/>
    <w:rsid w:val="006173D7"/>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16D"/>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C3F"/>
    <w:rsid w:val="00624F1B"/>
    <w:rsid w:val="00624F22"/>
    <w:rsid w:val="00624FD6"/>
    <w:rsid w:val="00625149"/>
    <w:rsid w:val="00625151"/>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1FE6"/>
    <w:rsid w:val="006336E9"/>
    <w:rsid w:val="006337B8"/>
    <w:rsid w:val="00633E60"/>
    <w:rsid w:val="00633FF9"/>
    <w:rsid w:val="0063403A"/>
    <w:rsid w:val="006345EA"/>
    <w:rsid w:val="00634A8B"/>
    <w:rsid w:val="00634DBE"/>
    <w:rsid w:val="006357DB"/>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69A"/>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A24"/>
    <w:rsid w:val="00650CAC"/>
    <w:rsid w:val="006515A3"/>
    <w:rsid w:val="00651641"/>
    <w:rsid w:val="00651896"/>
    <w:rsid w:val="006518D4"/>
    <w:rsid w:val="00651FAB"/>
    <w:rsid w:val="006527C9"/>
    <w:rsid w:val="00652C85"/>
    <w:rsid w:val="00652D67"/>
    <w:rsid w:val="00652E46"/>
    <w:rsid w:val="00652E88"/>
    <w:rsid w:val="00652F7A"/>
    <w:rsid w:val="00653278"/>
    <w:rsid w:val="006534F6"/>
    <w:rsid w:val="006535D5"/>
    <w:rsid w:val="006537CF"/>
    <w:rsid w:val="006539E8"/>
    <w:rsid w:val="00653C3C"/>
    <w:rsid w:val="00653D84"/>
    <w:rsid w:val="0065420B"/>
    <w:rsid w:val="0065485F"/>
    <w:rsid w:val="00654D3B"/>
    <w:rsid w:val="00654D82"/>
    <w:rsid w:val="00654F99"/>
    <w:rsid w:val="00654FD0"/>
    <w:rsid w:val="00654FED"/>
    <w:rsid w:val="00655023"/>
    <w:rsid w:val="00655058"/>
    <w:rsid w:val="0065565D"/>
    <w:rsid w:val="00655711"/>
    <w:rsid w:val="00655FF8"/>
    <w:rsid w:val="006560CF"/>
    <w:rsid w:val="00656124"/>
    <w:rsid w:val="00656825"/>
    <w:rsid w:val="006569BF"/>
    <w:rsid w:val="00656C87"/>
    <w:rsid w:val="00656F8D"/>
    <w:rsid w:val="00657BE2"/>
    <w:rsid w:val="00657F94"/>
    <w:rsid w:val="006603B1"/>
    <w:rsid w:val="0066058C"/>
    <w:rsid w:val="00660638"/>
    <w:rsid w:val="00660800"/>
    <w:rsid w:val="00661344"/>
    <w:rsid w:val="006615F2"/>
    <w:rsid w:val="00661983"/>
    <w:rsid w:val="00661DEE"/>
    <w:rsid w:val="00661E09"/>
    <w:rsid w:val="006621BC"/>
    <w:rsid w:val="00662461"/>
    <w:rsid w:val="0066256B"/>
    <w:rsid w:val="00662CE6"/>
    <w:rsid w:val="00663307"/>
    <w:rsid w:val="00663407"/>
    <w:rsid w:val="00663806"/>
    <w:rsid w:val="0066381B"/>
    <w:rsid w:val="0066396B"/>
    <w:rsid w:val="00663F55"/>
    <w:rsid w:val="00663FD5"/>
    <w:rsid w:val="0066412A"/>
    <w:rsid w:val="00664A5C"/>
    <w:rsid w:val="00664DA2"/>
    <w:rsid w:val="00664E76"/>
    <w:rsid w:val="006650F0"/>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42B"/>
    <w:rsid w:val="00673544"/>
    <w:rsid w:val="006737CD"/>
    <w:rsid w:val="006737DB"/>
    <w:rsid w:val="00673950"/>
    <w:rsid w:val="00673ADA"/>
    <w:rsid w:val="0067411E"/>
    <w:rsid w:val="0067423A"/>
    <w:rsid w:val="006746DE"/>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CA5"/>
    <w:rsid w:val="00680EBE"/>
    <w:rsid w:val="00681235"/>
    <w:rsid w:val="0068138D"/>
    <w:rsid w:val="006817F1"/>
    <w:rsid w:val="00681FD8"/>
    <w:rsid w:val="00681FE3"/>
    <w:rsid w:val="00682289"/>
    <w:rsid w:val="006827A0"/>
    <w:rsid w:val="006828EF"/>
    <w:rsid w:val="00682960"/>
    <w:rsid w:val="0068352A"/>
    <w:rsid w:val="00684064"/>
    <w:rsid w:val="00684253"/>
    <w:rsid w:val="006843C9"/>
    <w:rsid w:val="006849D4"/>
    <w:rsid w:val="00684EBE"/>
    <w:rsid w:val="006854E2"/>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85A"/>
    <w:rsid w:val="006B1926"/>
    <w:rsid w:val="006B1D76"/>
    <w:rsid w:val="006B1DA3"/>
    <w:rsid w:val="006B2550"/>
    <w:rsid w:val="006B25B4"/>
    <w:rsid w:val="006B29D5"/>
    <w:rsid w:val="006B2C27"/>
    <w:rsid w:val="006B2EDC"/>
    <w:rsid w:val="006B2F6B"/>
    <w:rsid w:val="006B318D"/>
    <w:rsid w:val="006B3311"/>
    <w:rsid w:val="006B3436"/>
    <w:rsid w:val="006B374C"/>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418"/>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D6C"/>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603"/>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528"/>
    <w:rsid w:val="006D560E"/>
    <w:rsid w:val="006D5761"/>
    <w:rsid w:val="006D5D4C"/>
    <w:rsid w:val="006D5DCC"/>
    <w:rsid w:val="006D634D"/>
    <w:rsid w:val="006D643A"/>
    <w:rsid w:val="006D66F6"/>
    <w:rsid w:val="006D719C"/>
    <w:rsid w:val="006D776A"/>
    <w:rsid w:val="006E01DA"/>
    <w:rsid w:val="006E0274"/>
    <w:rsid w:val="006E036A"/>
    <w:rsid w:val="006E06BF"/>
    <w:rsid w:val="006E06DF"/>
    <w:rsid w:val="006E1156"/>
    <w:rsid w:val="006E1185"/>
    <w:rsid w:val="006E1217"/>
    <w:rsid w:val="006E128B"/>
    <w:rsid w:val="006E13A1"/>
    <w:rsid w:val="006E1647"/>
    <w:rsid w:val="006E17A3"/>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43E"/>
    <w:rsid w:val="006E6A81"/>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1F"/>
    <w:rsid w:val="006F18E6"/>
    <w:rsid w:val="006F1F0C"/>
    <w:rsid w:val="006F1F4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35"/>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C39"/>
    <w:rsid w:val="00710FB8"/>
    <w:rsid w:val="00710FDB"/>
    <w:rsid w:val="00711186"/>
    <w:rsid w:val="0071120E"/>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B88"/>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2FB6"/>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6B4"/>
    <w:rsid w:val="00727AF9"/>
    <w:rsid w:val="00727B75"/>
    <w:rsid w:val="00727D62"/>
    <w:rsid w:val="00727E58"/>
    <w:rsid w:val="00727E6D"/>
    <w:rsid w:val="00730089"/>
    <w:rsid w:val="0073041E"/>
    <w:rsid w:val="00730587"/>
    <w:rsid w:val="007305D9"/>
    <w:rsid w:val="0073076B"/>
    <w:rsid w:val="007307C7"/>
    <w:rsid w:val="007308A6"/>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3DEE"/>
    <w:rsid w:val="007341B1"/>
    <w:rsid w:val="00734264"/>
    <w:rsid w:val="007342D9"/>
    <w:rsid w:val="0073455C"/>
    <w:rsid w:val="00734740"/>
    <w:rsid w:val="0073496D"/>
    <w:rsid w:val="00734B2E"/>
    <w:rsid w:val="00734E40"/>
    <w:rsid w:val="00734E43"/>
    <w:rsid w:val="00734E92"/>
    <w:rsid w:val="00735067"/>
    <w:rsid w:val="007352D0"/>
    <w:rsid w:val="0073558B"/>
    <w:rsid w:val="00735773"/>
    <w:rsid w:val="00735A0E"/>
    <w:rsid w:val="00735D27"/>
    <w:rsid w:val="00735DA9"/>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007"/>
    <w:rsid w:val="0074176E"/>
    <w:rsid w:val="00741F5E"/>
    <w:rsid w:val="00742427"/>
    <w:rsid w:val="007426BD"/>
    <w:rsid w:val="007427ED"/>
    <w:rsid w:val="00742AEE"/>
    <w:rsid w:val="00742BD0"/>
    <w:rsid w:val="00743099"/>
    <w:rsid w:val="00743429"/>
    <w:rsid w:val="007436BB"/>
    <w:rsid w:val="007437C0"/>
    <w:rsid w:val="007437D6"/>
    <w:rsid w:val="0074462C"/>
    <w:rsid w:val="00744670"/>
    <w:rsid w:val="00744890"/>
    <w:rsid w:val="007450A5"/>
    <w:rsid w:val="00745B7F"/>
    <w:rsid w:val="00745E6C"/>
    <w:rsid w:val="00746369"/>
    <w:rsid w:val="00746460"/>
    <w:rsid w:val="007464DD"/>
    <w:rsid w:val="0074665B"/>
    <w:rsid w:val="00746800"/>
    <w:rsid w:val="00746C00"/>
    <w:rsid w:val="0074737C"/>
    <w:rsid w:val="007473F6"/>
    <w:rsid w:val="007474B0"/>
    <w:rsid w:val="007475D1"/>
    <w:rsid w:val="007478E4"/>
    <w:rsid w:val="00747B29"/>
    <w:rsid w:val="00747B52"/>
    <w:rsid w:val="00747C82"/>
    <w:rsid w:val="00747D10"/>
    <w:rsid w:val="00747EB9"/>
    <w:rsid w:val="00747F04"/>
    <w:rsid w:val="00750106"/>
    <w:rsid w:val="007502D2"/>
    <w:rsid w:val="00750489"/>
    <w:rsid w:val="0075095E"/>
    <w:rsid w:val="00750CD1"/>
    <w:rsid w:val="0075102A"/>
    <w:rsid w:val="00751125"/>
    <w:rsid w:val="0075139C"/>
    <w:rsid w:val="007516B2"/>
    <w:rsid w:val="007517E0"/>
    <w:rsid w:val="0075206A"/>
    <w:rsid w:val="00752452"/>
    <w:rsid w:val="00752687"/>
    <w:rsid w:val="00752891"/>
    <w:rsid w:val="00752B83"/>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A67"/>
    <w:rsid w:val="007613F3"/>
    <w:rsid w:val="00761875"/>
    <w:rsid w:val="007618AC"/>
    <w:rsid w:val="00761A28"/>
    <w:rsid w:val="00761DCA"/>
    <w:rsid w:val="00761E8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73A"/>
    <w:rsid w:val="00763821"/>
    <w:rsid w:val="00763A32"/>
    <w:rsid w:val="00763E56"/>
    <w:rsid w:val="00764063"/>
    <w:rsid w:val="007642B4"/>
    <w:rsid w:val="007643E2"/>
    <w:rsid w:val="007648E0"/>
    <w:rsid w:val="00764D60"/>
    <w:rsid w:val="0076513F"/>
    <w:rsid w:val="0076529F"/>
    <w:rsid w:val="0076579B"/>
    <w:rsid w:val="007659B8"/>
    <w:rsid w:val="00765A49"/>
    <w:rsid w:val="00765AE0"/>
    <w:rsid w:val="00765BCB"/>
    <w:rsid w:val="00765E15"/>
    <w:rsid w:val="00766069"/>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61B"/>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5E0"/>
    <w:rsid w:val="007828E8"/>
    <w:rsid w:val="00782A5E"/>
    <w:rsid w:val="00782C44"/>
    <w:rsid w:val="00782C80"/>
    <w:rsid w:val="00782EE6"/>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DF1"/>
    <w:rsid w:val="00790243"/>
    <w:rsid w:val="00790430"/>
    <w:rsid w:val="007904A5"/>
    <w:rsid w:val="00790A9D"/>
    <w:rsid w:val="00790BC5"/>
    <w:rsid w:val="00790FDA"/>
    <w:rsid w:val="007912C8"/>
    <w:rsid w:val="0079135E"/>
    <w:rsid w:val="00791811"/>
    <w:rsid w:val="00791B8D"/>
    <w:rsid w:val="00792338"/>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6CE"/>
    <w:rsid w:val="007967BF"/>
    <w:rsid w:val="00796812"/>
    <w:rsid w:val="007969E2"/>
    <w:rsid w:val="00796A51"/>
    <w:rsid w:val="007970FE"/>
    <w:rsid w:val="00797295"/>
    <w:rsid w:val="0079782E"/>
    <w:rsid w:val="007A0295"/>
    <w:rsid w:val="007A044F"/>
    <w:rsid w:val="007A0469"/>
    <w:rsid w:val="007A04FF"/>
    <w:rsid w:val="007A0ABF"/>
    <w:rsid w:val="007A0BE7"/>
    <w:rsid w:val="007A0E1D"/>
    <w:rsid w:val="007A0FD5"/>
    <w:rsid w:val="007A1386"/>
    <w:rsid w:val="007A14EE"/>
    <w:rsid w:val="007A17E3"/>
    <w:rsid w:val="007A1A68"/>
    <w:rsid w:val="007A1C3F"/>
    <w:rsid w:val="007A1C9E"/>
    <w:rsid w:val="007A1E63"/>
    <w:rsid w:val="007A241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0AE"/>
    <w:rsid w:val="007B7616"/>
    <w:rsid w:val="007B7C44"/>
    <w:rsid w:val="007B7E77"/>
    <w:rsid w:val="007B7F99"/>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206"/>
    <w:rsid w:val="007C5405"/>
    <w:rsid w:val="007C541B"/>
    <w:rsid w:val="007C54C0"/>
    <w:rsid w:val="007C5640"/>
    <w:rsid w:val="007C5947"/>
    <w:rsid w:val="007C5DE5"/>
    <w:rsid w:val="007C5FA3"/>
    <w:rsid w:val="007C6324"/>
    <w:rsid w:val="007C6B34"/>
    <w:rsid w:val="007C6D01"/>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B98"/>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1D7"/>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4F4"/>
    <w:rsid w:val="007F79E0"/>
    <w:rsid w:val="0080033B"/>
    <w:rsid w:val="00800452"/>
    <w:rsid w:val="00800773"/>
    <w:rsid w:val="0080084C"/>
    <w:rsid w:val="00800910"/>
    <w:rsid w:val="0080119C"/>
    <w:rsid w:val="008018EB"/>
    <w:rsid w:val="00801A00"/>
    <w:rsid w:val="00801B3A"/>
    <w:rsid w:val="00801F10"/>
    <w:rsid w:val="008020ED"/>
    <w:rsid w:val="00802133"/>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6F"/>
    <w:rsid w:val="008071CF"/>
    <w:rsid w:val="00807596"/>
    <w:rsid w:val="008075B6"/>
    <w:rsid w:val="00807783"/>
    <w:rsid w:val="008078E6"/>
    <w:rsid w:val="00807960"/>
    <w:rsid w:val="00807B89"/>
    <w:rsid w:val="00807B93"/>
    <w:rsid w:val="008101A3"/>
    <w:rsid w:val="0081029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DA"/>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64"/>
    <w:rsid w:val="00824DCB"/>
    <w:rsid w:val="00825310"/>
    <w:rsid w:val="00825564"/>
    <w:rsid w:val="0082596A"/>
    <w:rsid w:val="0082603B"/>
    <w:rsid w:val="008260F8"/>
    <w:rsid w:val="008261B4"/>
    <w:rsid w:val="00826427"/>
    <w:rsid w:val="008266BE"/>
    <w:rsid w:val="0082679B"/>
    <w:rsid w:val="00826E75"/>
    <w:rsid w:val="00826EF9"/>
    <w:rsid w:val="00826FC0"/>
    <w:rsid w:val="0082741E"/>
    <w:rsid w:val="00827552"/>
    <w:rsid w:val="008275E9"/>
    <w:rsid w:val="008279FC"/>
    <w:rsid w:val="00827CB2"/>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B9"/>
    <w:rsid w:val="008414EB"/>
    <w:rsid w:val="008415DD"/>
    <w:rsid w:val="008417A3"/>
    <w:rsid w:val="00841952"/>
    <w:rsid w:val="00841B4F"/>
    <w:rsid w:val="00841DA2"/>
    <w:rsid w:val="00841DAC"/>
    <w:rsid w:val="00841F6E"/>
    <w:rsid w:val="008423AB"/>
    <w:rsid w:val="00842504"/>
    <w:rsid w:val="00843135"/>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5D49"/>
    <w:rsid w:val="008461CE"/>
    <w:rsid w:val="008461D3"/>
    <w:rsid w:val="00846622"/>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3F53"/>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56"/>
    <w:rsid w:val="008673CE"/>
    <w:rsid w:val="008676BF"/>
    <w:rsid w:val="008677E7"/>
    <w:rsid w:val="00867A34"/>
    <w:rsid w:val="00867B3E"/>
    <w:rsid w:val="00867B88"/>
    <w:rsid w:val="00867D93"/>
    <w:rsid w:val="00870204"/>
    <w:rsid w:val="00870303"/>
    <w:rsid w:val="0087036F"/>
    <w:rsid w:val="008704B0"/>
    <w:rsid w:val="0087054B"/>
    <w:rsid w:val="008705E1"/>
    <w:rsid w:val="0087097A"/>
    <w:rsid w:val="00870994"/>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CBF"/>
    <w:rsid w:val="00881FE7"/>
    <w:rsid w:val="008827C2"/>
    <w:rsid w:val="00882EDB"/>
    <w:rsid w:val="00883903"/>
    <w:rsid w:val="00883DBA"/>
    <w:rsid w:val="00883ECD"/>
    <w:rsid w:val="00884526"/>
    <w:rsid w:val="008845B3"/>
    <w:rsid w:val="008845F1"/>
    <w:rsid w:val="008847C0"/>
    <w:rsid w:val="00884999"/>
    <w:rsid w:val="00884A32"/>
    <w:rsid w:val="00884EDC"/>
    <w:rsid w:val="008850CA"/>
    <w:rsid w:val="008850D9"/>
    <w:rsid w:val="0088510D"/>
    <w:rsid w:val="00885265"/>
    <w:rsid w:val="00885785"/>
    <w:rsid w:val="00885984"/>
    <w:rsid w:val="00885D75"/>
    <w:rsid w:val="00885DD2"/>
    <w:rsid w:val="0088619B"/>
    <w:rsid w:val="008861AD"/>
    <w:rsid w:val="00886264"/>
    <w:rsid w:val="00886307"/>
    <w:rsid w:val="0088668B"/>
    <w:rsid w:val="008867C0"/>
    <w:rsid w:val="008868A4"/>
    <w:rsid w:val="008868C7"/>
    <w:rsid w:val="00886937"/>
    <w:rsid w:val="00886B2F"/>
    <w:rsid w:val="00886D77"/>
    <w:rsid w:val="008870AE"/>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42E"/>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B66"/>
    <w:rsid w:val="008A1CD1"/>
    <w:rsid w:val="008A1D61"/>
    <w:rsid w:val="008A2A1B"/>
    <w:rsid w:val="008A2C4E"/>
    <w:rsid w:val="008A2C6A"/>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5D"/>
    <w:rsid w:val="008A60A8"/>
    <w:rsid w:val="008A60EB"/>
    <w:rsid w:val="008A6A02"/>
    <w:rsid w:val="008A6AB8"/>
    <w:rsid w:val="008A6DA0"/>
    <w:rsid w:val="008A6DB0"/>
    <w:rsid w:val="008A70C6"/>
    <w:rsid w:val="008A70D5"/>
    <w:rsid w:val="008A720E"/>
    <w:rsid w:val="008A78A6"/>
    <w:rsid w:val="008A78D0"/>
    <w:rsid w:val="008A7A42"/>
    <w:rsid w:val="008A7CE0"/>
    <w:rsid w:val="008A7D4A"/>
    <w:rsid w:val="008A7D8E"/>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AA8"/>
    <w:rsid w:val="008B4CFD"/>
    <w:rsid w:val="008B518D"/>
    <w:rsid w:val="008B525E"/>
    <w:rsid w:val="008B55CB"/>
    <w:rsid w:val="008B56EE"/>
    <w:rsid w:val="008B57A5"/>
    <w:rsid w:val="008B5BF8"/>
    <w:rsid w:val="008B631D"/>
    <w:rsid w:val="008B6EB7"/>
    <w:rsid w:val="008B71BB"/>
    <w:rsid w:val="008B71E8"/>
    <w:rsid w:val="008B73B9"/>
    <w:rsid w:val="008B764A"/>
    <w:rsid w:val="008B7A47"/>
    <w:rsid w:val="008B7A6C"/>
    <w:rsid w:val="008B7DC1"/>
    <w:rsid w:val="008B7F9E"/>
    <w:rsid w:val="008B7FBC"/>
    <w:rsid w:val="008C0653"/>
    <w:rsid w:val="008C0AF2"/>
    <w:rsid w:val="008C0B4C"/>
    <w:rsid w:val="008C0BD9"/>
    <w:rsid w:val="008C1012"/>
    <w:rsid w:val="008C1068"/>
    <w:rsid w:val="008C123F"/>
    <w:rsid w:val="008C136D"/>
    <w:rsid w:val="008C166F"/>
    <w:rsid w:val="008C1957"/>
    <w:rsid w:val="008C1B44"/>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5E94"/>
    <w:rsid w:val="008C655C"/>
    <w:rsid w:val="008C66D4"/>
    <w:rsid w:val="008C6A23"/>
    <w:rsid w:val="008C6A61"/>
    <w:rsid w:val="008C6C9A"/>
    <w:rsid w:val="008C6D14"/>
    <w:rsid w:val="008C6D7D"/>
    <w:rsid w:val="008C70DF"/>
    <w:rsid w:val="008C729E"/>
    <w:rsid w:val="008C734F"/>
    <w:rsid w:val="008C7D3A"/>
    <w:rsid w:val="008C7D55"/>
    <w:rsid w:val="008C7F2D"/>
    <w:rsid w:val="008D0126"/>
    <w:rsid w:val="008D033B"/>
    <w:rsid w:val="008D0C62"/>
    <w:rsid w:val="008D1128"/>
    <w:rsid w:val="008D116C"/>
    <w:rsid w:val="008D1350"/>
    <w:rsid w:val="008D18A0"/>
    <w:rsid w:val="008D1B5E"/>
    <w:rsid w:val="008D1FB3"/>
    <w:rsid w:val="008D2205"/>
    <w:rsid w:val="008D22EA"/>
    <w:rsid w:val="008D26C7"/>
    <w:rsid w:val="008D2B8F"/>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35D"/>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38"/>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795"/>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92C"/>
    <w:rsid w:val="008F2EAF"/>
    <w:rsid w:val="008F3510"/>
    <w:rsid w:val="008F3A3E"/>
    <w:rsid w:val="008F3A84"/>
    <w:rsid w:val="008F3C47"/>
    <w:rsid w:val="008F4D17"/>
    <w:rsid w:val="008F5099"/>
    <w:rsid w:val="008F53E5"/>
    <w:rsid w:val="008F53EB"/>
    <w:rsid w:val="008F57F0"/>
    <w:rsid w:val="008F5BCA"/>
    <w:rsid w:val="008F6483"/>
    <w:rsid w:val="008F6811"/>
    <w:rsid w:val="008F6AD8"/>
    <w:rsid w:val="008F7CEE"/>
    <w:rsid w:val="009006A9"/>
    <w:rsid w:val="00900A30"/>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96D"/>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3F87"/>
    <w:rsid w:val="009140E1"/>
    <w:rsid w:val="0091467C"/>
    <w:rsid w:val="00914B27"/>
    <w:rsid w:val="00914D0C"/>
    <w:rsid w:val="00914F72"/>
    <w:rsid w:val="009150C1"/>
    <w:rsid w:val="00915624"/>
    <w:rsid w:val="00915A97"/>
    <w:rsid w:val="00915EB3"/>
    <w:rsid w:val="00915F17"/>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1E7"/>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006"/>
    <w:rsid w:val="00926589"/>
    <w:rsid w:val="0092684A"/>
    <w:rsid w:val="0092702A"/>
    <w:rsid w:val="0092705E"/>
    <w:rsid w:val="00927457"/>
    <w:rsid w:val="00927481"/>
    <w:rsid w:val="009274DB"/>
    <w:rsid w:val="00927A22"/>
    <w:rsid w:val="00927A3A"/>
    <w:rsid w:val="00927FB9"/>
    <w:rsid w:val="009303CA"/>
    <w:rsid w:val="009308D4"/>
    <w:rsid w:val="00930D9B"/>
    <w:rsid w:val="00930E92"/>
    <w:rsid w:val="0093106F"/>
    <w:rsid w:val="00931789"/>
    <w:rsid w:val="009318CD"/>
    <w:rsid w:val="00931ABF"/>
    <w:rsid w:val="00931CB8"/>
    <w:rsid w:val="009322B6"/>
    <w:rsid w:val="009322C6"/>
    <w:rsid w:val="00932670"/>
    <w:rsid w:val="00932840"/>
    <w:rsid w:val="00932A89"/>
    <w:rsid w:val="00932B2D"/>
    <w:rsid w:val="00932D60"/>
    <w:rsid w:val="009334E6"/>
    <w:rsid w:val="0093367B"/>
    <w:rsid w:val="00933757"/>
    <w:rsid w:val="009338DD"/>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C5F"/>
    <w:rsid w:val="00936E50"/>
    <w:rsid w:val="009371A8"/>
    <w:rsid w:val="0093762E"/>
    <w:rsid w:val="00937B05"/>
    <w:rsid w:val="00937C95"/>
    <w:rsid w:val="00937EF5"/>
    <w:rsid w:val="00940028"/>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B5"/>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39"/>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22"/>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58"/>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50F"/>
    <w:rsid w:val="00974D02"/>
    <w:rsid w:val="00974E19"/>
    <w:rsid w:val="00974E98"/>
    <w:rsid w:val="009752D0"/>
    <w:rsid w:val="009754EB"/>
    <w:rsid w:val="00975983"/>
    <w:rsid w:val="00975D8B"/>
    <w:rsid w:val="00975E07"/>
    <w:rsid w:val="00975E4F"/>
    <w:rsid w:val="00976401"/>
    <w:rsid w:val="009767A9"/>
    <w:rsid w:val="00976BFC"/>
    <w:rsid w:val="00977574"/>
    <w:rsid w:val="00977CA0"/>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6D4"/>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4DD"/>
    <w:rsid w:val="00994547"/>
    <w:rsid w:val="00994705"/>
    <w:rsid w:val="009949DC"/>
    <w:rsid w:val="00994A55"/>
    <w:rsid w:val="00994B6E"/>
    <w:rsid w:val="00994E63"/>
    <w:rsid w:val="00994E66"/>
    <w:rsid w:val="00994E83"/>
    <w:rsid w:val="009950EE"/>
    <w:rsid w:val="009951D1"/>
    <w:rsid w:val="00995741"/>
    <w:rsid w:val="009960D3"/>
    <w:rsid w:val="009960F8"/>
    <w:rsid w:val="00996318"/>
    <w:rsid w:val="00996344"/>
    <w:rsid w:val="0099666E"/>
    <w:rsid w:val="00996762"/>
    <w:rsid w:val="00996A61"/>
    <w:rsid w:val="00996C01"/>
    <w:rsid w:val="00996C6C"/>
    <w:rsid w:val="00996D4E"/>
    <w:rsid w:val="00996F18"/>
    <w:rsid w:val="0099713F"/>
    <w:rsid w:val="0099714C"/>
    <w:rsid w:val="00997C9B"/>
    <w:rsid w:val="009A05FA"/>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9E8"/>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3E5"/>
    <w:rsid w:val="009B54A6"/>
    <w:rsid w:val="009B56EC"/>
    <w:rsid w:val="009B578E"/>
    <w:rsid w:val="009B59AC"/>
    <w:rsid w:val="009B5E13"/>
    <w:rsid w:val="009B5F78"/>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829"/>
    <w:rsid w:val="009C1997"/>
    <w:rsid w:val="009C1A4B"/>
    <w:rsid w:val="009C1FE5"/>
    <w:rsid w:val="009C217C"/>
    <w:rsid w:val="009C269F"/>
    <w:rsid w:val="009C27C9"/>
    <w:rsid w:val="009C2CB2"/>
    <w:rsid w:val="009C3355"/>
    <w:rsid w:val="009C346C"/>
    <w:rsid w:val="009C379A"/>
    <w:rsid w:val="009C37F3"/>
    <w:rsid w:val="009C3FCB"/>
    <w:rsid w:val="009C418D"/>
    <w:rsid w:val="009C436B"/>
    <w:rsid w:val="009C4426"/>
    <w:rsid w:val="009C4AF6"/>
    <w:rsid w:val="009C4B1A"/>
    <w:rsid w:val="009C4B2B"/>
    <w:rsid w:val="009C4D10"/>
    <w:rsid w:val="009C4E28"/>
    <w:rsid w:val="009C50E8"/>
    <w:rsid w:val="009C55AE"/>
    <w:rsid w:val="009C5911"/>
    <w:rsid w:val="009C59D7"/>
    <w:rsid w:val="009C5BFD"/>
    <w:rsid w:val="009C5CB0"/>
    <w:rsid w:val="009C60B5"/>
    <w:rsid w:val="009C61A1"/>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D7B65"/>
    <w:rsid w:val="009E002E"/>
    <w:rsid w:val="009E0031"/>
    <w:rsid w:val="009E0268"/>
    <w:rsid w:val="009E0A63"/>
    <w:rsid w:val="009E0B01"/>
    <w:rsid w:val="009E1189"/>
    <w:rsid w:val="009E1302"/>
    <w:rsid w:val="009E130A"/>
    <w:rsid w:val="009E134C"/>
    <w:rsid w:val="009E13A3"/>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92B"/>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5D"/>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4D2"/>
    <w:rsid w:val="009F35DA"/>
    <w:rsid w:val="009F37C6"/>
    <w:rsid w:val="009F38E7"/>
    <w:rsid w:val="009F3A00"/>
    <w:rsid w:val="009F3D43"/>
    <w:rsid w:val="009F452E"/>
    <w:rsid w:val="009F49A0"/>
    <w:rsid w:val="009F4E7F"/>
    <w:rsid w:val="009F5115"/>
    <w:rsid w:val="009F512A"/>
    <w:rsid w:val="009F54C6"/>
    <w:rsid w:val="009F54E8"/>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7A0"/>
    <w:rsid w:val="00A02E73"/>
    <w:rsid w:val="00A0303D"/>
    <w:rsid w:val="00A0330C"/>
    <w:rsid w:val="00A03C4D"/>
    <w:rsid w:val="00A03EDD"/>
    <w:rsid w:val="00A0420A"/>
    <w:rsid w:val="00A0427D"/>
    <w:rsid w:val="00A043BA"/>
    <w:rsid w:val="00A04780"/>
    <w:rsid w:val="00A0490B"/>
    <w:rsid w:val="00A0503D"/>
    <w:rsid w:val="00A0504C"/>
    <w:rsid w:val="00A054B8"/>
    <w:rsid w:val="00A05772"/>
    <w:rsid w:val="00A05794"/>
    <w:rsid w:val="00A05DAD"/>
    <w:rsid w:val="00A060FE"/>
    <w:rsid w:val="00A066C8"/>
    <w:rsid w:val="00A06706"/>
    <w:rsid w:val="00A06B30"/>
    <w:rsid w:val="00A06C80"/>
    <w:rsid w:val="00A06D2C"/>
    <w:rsid w:val="00A06D8E"/>
    <w:rsid w:val="00A06FDB"/>
    <w:rsid w:val="00A06FF3"/>
    <w:rsid w:val="00A07113"/>
    <w:rsid w:val="00A073CB"/>
    <w:rsid w:val="00A07572"/>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2C5"/>
    <w:rsid w:val="00A20372"/>
    <w:rsid w:val="00A20B2D"/>
    <w:rsid w:val="00A20E25"/>
    <w:rsid w:val="00A20EB8"/>
    <w:rsid w:val="00A20FB5"/>
    <w:rsid w:val="00A21313"/>
    <w:rsid w:val="00A21415"/>
    <w:rsid w:val="00A21440"/>
    <w:rsid w:val="00A21A0D"/>
    <w:rsid w:val="00A21A94"/>
    <w:rsid w:val="00A22112"/>
    <w:rsid w:val="00A22446"/>
    <w:rsid w:val="00A224CF"/>
    <w:rsid w:val="00A228D1"/>
    <w:rsid w:val="00A22D36"/>
    <w:rsid w:val="00A22E84"/>
    <w:rsid w:val="00A23061"/>
    <w:rsid w:val="00A230B7"/>
    <w:rsid w:val="00A23282"/>
    <w:rsid w:val="00A23660"/>
    <w:rsid w:val="00A23799"/>
    <w:rsid w:val="00A23A8A"/>
    <w:rsid w:val="00A23C09"/>
    <w:rsid w:val="00A23C61"/>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44"/>
    <w:rsid w:val="00A308A0"/>
    <w:rsid w:val="00A30910"/>
    <w:rsid w:val="00A30C20"/>
    <w:rsid w:val="00A30D18"/>
    <w:rsid w:val="00A30ED7"/>
    <w:rsid w:val="00A312CB"/>
    <w:rsid w:val="00A3154B"/>
    <w:rsid w:val="00A315E0"/>
    <w:rsid w:val="00A31962"/>
    <w:rsid w:val="00A31FCF"/>
    <w:rsid w:val="00A32386"/>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765"/>
    <w:rsid w:val="00A40AAD"/>
    <w:rsid w:val="00A40B01"/>
    <w:rsid w:val="00A40B48"/>
    <w:rsid w:val="00A40DD0"/>
    <w:rsid w:val="00A41075"/>
    <w:rsid w:val="00A41386"/>
    <w:rsid w:val="00A413F1"/>
    <w:rsid w:val="00A41B34"/>
    <w:rsid w:val="00A41F4F"/>
    <w:rsid w:val="00A42011"/>
    <w:rsid w:val="00A428B8"/>
    <w:rsid w:val="00A428D3"/>
    <w:rsid w:val="00A42934"/>
    <w:rsid w:val="00A42DD9"/>
    <w:rsid w:val="00A42E76"/>
    <w:rsid w:val="00A42FFF"/>
    <w:rsid w:val="00A43360"/>
    <w:rsid w:val="00A433E8"/>
    <w:rsid w:val="00A434A4"/>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9AD"/>
    <w:rsid w:val="00A46A6A"/>
    <w:rsid w:val="00A46C9D"/>
    <w:rsid w:val="00A46ECA"/>
    <w:rsid w:val="00A47083"/>
    <w:rsid w:val="00A4716A"/>
    <w:rsid w:val="00A4746C"/>
    <w:rsid w:val="00A475AB"/>
    <w:rsid w:val="00A478C8"/>
    <w:rsid w:val="00A47B89"/>
    <w:rsid w:val="00A47D98"/>
    <w:rsid w:val="00A47F99"/>
    <w:rsid w:val="00A502DA"/>
    <w:rsid w:val="00A50382"/>
    <w:rsid w:val="00A50506"/>
    <w:rsid w:val="00A50621"/>
    <w:rsid w:val="00A50968"/>
    <w:rsid w:val="00A50EA8"/>
    <w:rsid w:val="00A51312"/>
    <w:rsid w:val="00A514B4"/>
    <w:rsid w:val="00A517B2"/>
    <w:rsid w:val="00A52AFB"/>
    <w:rsid w:val="00A52BE2"/>
    <w:rsid w:val="00A52C81"/>
    <w:rsid w:val="00A534D5"/>
    <w:rsid w:val="00A5359C"/>
    <w:rsid w:val="00A53DE8"/>
    <w:rsid w:val="00A54393"/>
    <w:rsid w:val="00A545BB"/>
    <w:rsid w:val="00A54701"/>
    <w:rsid w:val="00A54900"/>
    <w:rsid w:val="00A54EA2"/>
    <w:rsid w:val="00A552B6"/>
    <w:rsid w:val="00A55495"/>
    <w:rsid w:val="00A5551E"/>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9B7"/>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B45"/>
    <w:rsid w:val="00A66F2C"/>
    <w:rsid w:val="00A670A6"/>
    <w:rsid w:val="00A67298"/>
    <w:rsid w:val="00A675AE"/>
    <w:rsid w:val="00A67AFA"/>
    <w:rsid w:val="00A67C1F"/>
    <w:rsid w:val="00A67C25"/>
    <w:rsid w:val="00A67C63"/>
    <w:rsid w:val="00A67C9B"/>
    <w:rsid w:val="00A70125"/>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A0"/>
    <w:rsid w:val="00A73BD7"/>
    <w:rsid w:val="00A73C1B"/>
    <w:rsid w:val="00A74095"/>
    <w:rsid w:val="00A745AF"/>
    <w:rsid w:val="00A74F87"/>
    <w:rsid w:val="00A750A9"/>
    <w:rsid w:val="00A757D3"/>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65B"/>
    <w:rsid w:val="00A83A5E"/>
    <w:rsid w:val="00A83ADF"/>
    <w:rsid w:val="00A83B67"/>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06A"/>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B74"/>
    <w:rsid w:val="00A91F1B"/>
    <w:rsid w:val="00A9260B"/>
    <w:rsid w:val="00A929B5"/>
    <w:rsid w:val="00A92B31"/>
    <w:rsid w:val="00A92C12"/>
    <w:rsid w:val="00A92DB5"/>
    <w:rsid w:val="00A930AA"/>
    <w:rsid w:val="00A93A12"/>
    <w:rsid w:val="00A93B45"/>
    <w:rsid w:val="00A93B4B"/>
    <w:rsid w:val="00A93C34"/>
    <w:rsid w:val="00A93EE3"/>
    <w:rsid w:val="00A94044"/>
    <w:rsid w:val="00A94068"/>
    <w:rsid w:val="00A9459B"/>
    <w:rsid w:val="00A94DB7"/>
    <w:rsid w:val="00A94EB1"/>
    <w:rsid w:val="00A94F3A"/>
    <w:rsid w:val="00A953BD"/>
    <w:rsid w:val="00A957F5"/>
    <w:rsid w:val="00A95A92"/>
    <w:rsid w:val="00A96222"/>
    <w:rsid w:val="00A9668C"/>
    <w:rsid w:val="00A9677E"/>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2C2"/>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42E"/>
    <w:rsid w:val="00AA66D4"/>
    <w:rsid w:val="00AA671C"/>
    <w:rsid w:val="00AA6D7F"/>
    <w:rsid w:val="00AA6EDB"/>
    <w:rsid w:val="00AA7606"/>
    <w:rsid w:val="00AA788C"/>
    <w:rsid w:val="00AA7B78"/>
    <w:rsid w:val="00AB028F"/>
    <w:rsid w:val="00AB111D"/>
    <w:rsid w:val="00AB113E"/>
    <w:rsid w:val="00AB18EB"/>
    <w:rsid w:val="00AB2112"/>
    <w:rsid w:val="00AB22CC"/>
    <w:rsid w:val="00AB22F0"/>
    <w:rsid w:val="00AB2545"/>
    <w:rsid w:val="00AB2855"/>
    <w:rsid w:val="00AB2955"/>
    <w:rsid w:val="00AB2A4C"/>
    <w:rsid w:val="00AB323B"/>
    <w:rsid w:val="00AB32A9"/>
    <w:rsid w:val="00AB36B6"/>
    <w:rsid w:val="00AB36ED"/>
    <w:rsid w:val="00AB39F0"/>
    <w:rsid w:val="00AB3A8D"/>
    <w:rsid w:val="00AB3B63"/>
    <w:rsid w:val="00AB3C9B"/>
    <w:rsid w:val="00AB41F7"/>
    <w:rsid w:val="00AB426A"/>
    <w:rsid w:val="00AB43BC"/>
    <w:rsid w:val="00AB440D"/>
    <w:rsid w:val="00AB4A6D"/>
    <w:rsid w:val="00AB4EA1"/>
    <w:rsid w:val="00AB4F73"/>
    <w:rsid w:val="00AB5143"/>
    <w:rsid w:val="00AB57CA"/>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CD6"/>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11"/>
    <w:rsid w:val="00AC6C35"/>
    <w:rsid w:val="00AC6CA4"/>
    <w:rsid w:val="00AC6CB6"/>
    <w:rsid w:val="00AC706D"/>
    <w:rsid w:val="00AC7399"/>
    <w:rsid w:val="00AC76D9"/>
    <w:rsid w:val="00AC7AE3"/>
    <w:rsid w:val="00AD03F4"/>
    <w:rsid w:val="00AD0736"/>
    <w:rsid w:val="00AD07F0"/>
    <w:rsid w:val="00AD081E"/>
    <w:rsid w:val="00AD0AF5"/>
    <w:rsid w:val="00AD0C5A"/>
    <w:rsid w:val="00AD0D89"/>
    <w:rsid w:val="00AD1019"/>
    <w:rsid w:val="00AD1161"/>
    <w:rsid w:val="00AD1553"/>
    <w:rsid w:val="00AD1641"/>
    <w:rsid w:val="00AD1737"/>
    <w:rsid w:val="00AD1A0D"/>
    <w:rsid w:val="00AD1C85"/>
    <w:rsid w:val="00AD1E3D"/>
    <w:rsid w:val="00AD1FD8"/>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5D11"/>
    <w:rsid w:val="00AD61BA"/>
    <w:rsid w:val="00AD61D9"/>
    <w:rsid w:val="00AD61E8"/>
    <w:rsid w:val="00AD6CB2"/>
    <w:rsid w:val="00AD6F48"/>
    <w:rsid w:val="00AD714F"/>
    <w:rsid w:val="00AD7165"/>
    <w:rsid w:val="00AD7438"/>
    <w:rsid w:val="00AD769D"/>
    <w:rsid w:val="00AD76E1"/>
    <w:rsid w:val="00AD7DB3"/>
    <w:rsid w:val="00AD7E0C"/>
    <w:rsid w:val="00AD7E17"/>
    <w:rsid w:val="00AE0026"/>
    <w:rsid w:val="00AE0301"/>
    <w:rsid w:val="00AE04F4"/>
    <w:rsid w:val="00AE0A4C"/>
    <w:rsid w:val="00AE110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C36"/>
    <w:rsid w:val="00AE7CEE"/>
    <w:rsid w:val="00AE7D60"/>
    <w:rsid w:val="00AE7DA4"/>
    <w:rsid w:val="00AE7E92"/>
    <w:rsid w:val="00AF008A"/>
    <w:rsid w:val="00AF0481"/>
    <w:rsid w:val="00AF07E2"/>
    <w:rsid w:val="00AF0820"/>
    <w:rsid w:val="00AF0848"/>
    <w:rsid w:val="00AF0A8E"/>
    <w:rsid w:val="00AF0C0C"/>
    <w:rsid w:val="00AF0EBF"/>
    <w:rsid w:val="00AF1376"/>
    <w:rsid w:val="00AF18C5"/>
    <w:rsid w:val="00AF18E5"/>
    <w:rsid w:val="00AF1E5C"/>
    <w:rsid w:val="00AF1F5D"/>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7C3"/>
    <w:rsid w:val="00AF494A"/>
    <w:rsid w:val="00AF4B10"/>
    <w:rsid w:val="00AF4D1E"/>
    <w:rsid w:val="00AF50DB"/>
    <w:rsid w:val="00AF534C"/>
    <w:rsid w:val="00AF53DE"/>
    <w:rsid w:val="00AF57C2"/>
    <w:rsid w:val="00AF5BD9"/>
    <w:rsid w:val="00AF622F"/>
    <w:rsid w:val="00AF64A6"/>
    <w:rsid w:val="00AF6973"/>
    <w:rsid w:val="00AF6976"/>
    <w:rsid w:val="00AF6994"/>
    <w:rsid w:val="00AF6B97"/>
    <w:rsid w:val="00AF7134"/>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A43"/>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A55"/>
    <w:rsid w:val="00B11D63"/>
    <w:rsid w:val="00B11ECD"/>
    <w:rsid w:val="00B1230B"/>
    <w:rsid w:val="00B12483"/>
    <w:rsid w:val="00B129DC"/>
    <w:rsid w:val="00B12B6E"/>
    <w:rsid w:val="00B136FE"/>
    <w:rsid w:val="00B13721"/>
    <w:rsid w:val="00B1382C"/>
    <w:rsid w:val="00B1384E"/>
    <w:rsid w:val="00B1396A"/>
    <w:rsid w:val="00B13C1A"/>
    <w:rsid w:val="00B13C7A"/>
    <w:rsid w:val="00B13DF5"/>
    <w:rsid w:val="00B1436F"/>
    <w:rsid w:val="00B14A27"/>
    <w:rsid w:val="00B14A34"/>
    <w:rsid w:val="00B14A41"/>
    <w:rsid w:val="00B14A85"/>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5FC"/>
    <w:rsid w:val="00B21603"/>
    <w:rsid w:val="00B21A54"/>
    <w:rsid w:val="00B21EF6"/>
    <w:rsid w:val="00B228F5"/>
    <w:rsid w:val="00B229D9"/>
    <w:rsid w:val="00B22E29"/>
    <w:rsid w:val="00B22ED1"/>
    <w:rsid w:val="00B2325A"/>
    <w:rsid w:val="00B2326A"/>
    <w:rsid w:val="00B23480"/>
    <w:rsid w:val="00B23580"/>
    <w:rsid w:val="00B23A32"/>
    <w:rsid w:val="00B23B1C"/>
    <w:rsid w:val="00B23E31"/>
    <w:rsid w:val="00B2421F"/>
    <w:rsid w:val="00B2433F"/>
    <w:rsid w:val="00B24679"/>
    <w:rsid w:val="00B24843"/>
    <w:rsid w:val="00B24F9E"/>
    <w:rsid w:val="00B25079"/>
    <w:rsid w:val="00B25096"/>
    <w:rsid w:val="00B251CE"/>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BD8"/>
    <w:rsid w:val="00B31CF5"/>
    <w:rsid w:val="00B320A4"/>
    <w:rsid w:val="00B326DF"/>
    <w:rsid w:val="00B327A5"/>
    <w:rsid w:val="00B33338"/>
    <w:rsid w:val="00B33A33"/>
    <w:rsid w:val="00B33C82"/>
    <w:rsid w:val="00B33E8B"/>
    <w:rsid w:val="00B3408B"/>
    <w:rsid w:val="00B3435A"/>
    <w:rsid w:val="00B34A5F"/>
    <w:rsid w:val="00B34B6F"/>
    <w:rsid w:val="00B34BAD"/>
    <w:rsid w:val="00B34BBC"/>
    <w:rsid w:val="00B34D2C"/>
    <w:rsid w:val="00B35256"/>
    <w:rsid w:val="00B3563F"/>
    <w:rsid w:val="00B35754"/>
    <w:rsid w:val="00B35DC4"/>
    <w:rsid w:val="00B36409"/>
    <w:rsid w:val="00B369D2"/>
    <w:rsid w:val="00B36F37"/>
    <w:rsid w:val="00B37528"/>
    <w:rsid w:val="00B378A1"/>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5E76"/>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5E"/>
    <w:rsid w:val="00B50A83"/>
    <w:rsid w:val="00B50C3D"/>
    <w:rsid w:val="00B511C2"/>
    <w:rsid w:val="00B5143C"/>
    <w:rsid w:val="00B519D8"/>
    <w:rsid w:val="00B51C32"/>
    <w:rsid w:val="00B51D72"/>
    <w:rsid w:val="00B5216F"/>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2BB"/>
    <w:rsid w:val="00B63426"/>
    <w:rsid w:val="00B6354B"/>
    <w:rsid w:val="00B63770"/>
    <w:rsid w:val="00B63815"/>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67FE3"/>
    <w:rsid w:val="00B7035A"/>
    <w:rsid w:val="00B70E74"/>
    <w:rsid w:val="00B71237"/>
    <w:rsid w:val="00B71922"/>
    <w:rsid w:val="00B71A20"/>
    <w:rsid w:val="00B71AD8"/>
    <w:rsid w:val="00B7252A"/>
    <w:rsid w:val="00B726CB"/>
    <w:rsid w:val="00B727C0"/>
    <w:rsid w:val="00B72B4D"/>
    <w:rsid w:val="00B732C7"/>
    <w:rsid w:val="00B737A8"/>
    <w:rsid w:val="00B737D9"/>
    <w:rsid w:val="00B740CD"/>
    <w:rsid w:val="00B7419C"/>
    <w:rsid w:val="00B74439"/>
    <w:rsid w:val="00B74E88"/>
    <w:rsid w:val="00B751B6"/>
    <w:rsid w:val="00B75582"/>
    <w:rsid w:val="00B75B12"/>
    <w:rsid w:val="00B764D1"/>
    <w:rsid w:val="00B76538"/>
    <w:rsid w:val="00B765CF"/>
    <w:rsid w:val="00B768D1"/>
    <w:rsid w:val="00B76A97"/>
    <w:rsid w:val="00B76EE3"/>
    <w:rsid w:val="00B76EE8"/>
    <w:rsid w:val="00B777D9"/>
    <w:rsid w:val="00B77A94"/>
    <w:rsid w:val="00B77BEC"/>
    <w:rsid w:val="00B77C7D"/>
    <w:rsid w:val="00B800A7"/>
    <w:rsid w:val="00B80248"/>
    <w:rsid w:val="00B8074C"/>
    <w:rsid w:val="00B80A02"/>
    <w:rsid w:val="00B80B4F"/>
    <w:rsid w:val="00B80B5F"/>
    <w:rsid w:val="00B80C4B"/>
    <w:rsid w:val="00B80CBD"/>
    <w:rsid w:val="00B80D2A"/>
    <w:rsid w:val="00B80D5C"/>
    <w:rsid w:val="00B80F4F"/>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AA5"/>
    <w:rsid w:val="00B92B40"/>
    <w:rsid w:val="00B92D77"/>
    <w:rsid w:val="00B92FB2"/>
    <w:rsid w:val="00B9342B"/>
    <w:rsid w:val="00B93700"/>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AD9"/>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16"/>
    <w:rsid w:val="00BB0FA9"/>
    <w:rsid w:val="00BB1247"/>
    <w:rsid w:val="00BB14F9"/>
    <w:rsid w:val="00BB1AF0"/>
    <w:rsid w:val="00BB1D8F"/>
    <w:rsid w:val="00BB2067"/>
    <w:rsid w:val="00BB21FF"/>
    <w:rsid w:val="00BB2371"/>
    <w:rsid w:val="00BB2390"/>
    <w:rsid w:val="00BB24F0"/>
    <w:rsid w:val="00BB2507"/>
    <w:rsid w:val="00BB2651"/>
    <w:rsid w:val="00BB2912"/>
    <w:rsid w:val="00BB2DD6"/>
    <w:rsid w:val="00BB3140"/>
    <w:rsid w:val="00BB315A"/>
    <w:rsid w:val="00BB3AB2"/>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89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173"/>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9DE"/>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EC5"/>
    <w:rsid w:val="00BF113D"/>
    <w:rsid w:val="00BF159C"/>
    <w:rsid w:val="00BF20A7"/>
    <w:rsid w:val="00BF235D"/>
    <w:rsid w:val="00BF2533"/>
    <w:rsid w:val="00BF26C0"/>
    <w:rsid w:val="00BF3076"/>
    <w:rsid w:val="00BF335F"/>
    <w:rsid w:val="00BF3CBC"/>
    <w:rsid w:val="00BF400E"/>
    <w:rsid w:val="00BF40D6"/>
    <w:rsid w:val="00BF4153"/>
    <w:rsid w:val="00BF428F"/>
    <w:rsid w:val="00BF4673"/>
    <w:rsid w:val="00BF471C"/>
    <w:rsid w:val="00BF479D"/>
    <w:rsid w:val="00BF58FD"/>
    <w:rsid w:val="00BF5D5E"/>
    <w:rsid w:val="00BF6102"/>
    <w:rsid w:val="00BF65A3"/>
    <w:rsid w:val="00BF69A4"/>
    <w:rsid w:val="00BF69CF"/>
    <w:rsid w:val="00BF6D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665"/>
    <w:rsid w:val="00C03DEC"/>
    <w:rsid w:val="00C041AF"/>
    <w:rsid w:val="00C041B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E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A39"/>
    <w:rsid w:val="00C22B56"/>
    <w:rsid w:val="00C231DA"/>
    <w:rsid w:val="00C23282"/>
    <w:rsid w:val="00C23990"/>
    <w:rsid w:val="00C23A1B"/>
    <w:rsid w:val="00C2440F"/>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F13"/>
    <w:rsid w:val="00C31FF0"/>
    <w:rsid w:val="00C32274"/>
    <w:rsid w:val="00C32720"/>
    <w:rsid w:val="00C328E8"/>
    <w:rsid w:val="00C32BBA"/>
    <w:rsid w:val="00C32DD0"/>
    <w:rsid w:val="00C32F0C"/>
    <w:rsid w:val="00C32F4B"/>
    <w:rsid w:val="00C330A0"/>
    <w:rsid w:val="00C33638"/>
    <w:rsid w:val="00C339A6"/>
    <w:rsid w:val="00C33EB5"/>
    <w:rsid w:val="00C34038"/>
    <w:rsid w:val="00C34A3B"/>
    <w:rsid w:val="00C34B5A"/>
    <w:rsid w:val="00C34DE9"/>
    <w:rsid w:val="00C34DF5"/>
    <w:rsid w:val="00C35445"/>
    <w:rsid w:val="00C35896"/>
    <w:rsid w:val="00C35C50"/>
    <w:rsid w:val="00C35ED6"/>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DB0"/>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2A2"/>
    <w:rsid w:val="00C46530"/>
    <w:rsid w:val="00C46682"/>
    <w:rsid w:val="00C46959"/>
    <w:rsid w:val="00C46D1B"/>
    <w:rsid w:val="00C46D4F"/>
    <w:rsid w:val="00C46EBC"/>
    <w:rsid w:val="00C47101"/>
    <w:rsid w:val="00C473A6"/>
    <w:rsid w:val="00C477A4"/>
    <w:rsid w:val="00C47C70"/>
    <w:rsid w:val="00C47CB0"/>
    <w:rsid w:val="00C47FC3"/>
    <w:rsid w:val="00C505BE"/>
    <w:rsid w:val="00C5068F"/>
    <w:rsid w:val="00C508E8"/>
    <w:rsid w:val="00C50DF2"/>
    <w:rsid w:val="00C51136"/>
    <w:rsid w:val="00C515DF"/>
    <w:rsid w:val="00C5176B"/>
    <w:rsid w:val="00C5190F"/>
    <w:rsid w:val="00C51C5D"/>
    <w:rsid w:val="00C51D06"/>
    <w:rsid w:val="00C51F77"/>
    <w:rsid w:val="00C5203A"/>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79"/>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39"/>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E22"/>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2F6"/>
    <w:rsid w:val="00C77493"/>
    <w:rsid w:val="00C776FD"/>
    <w:rsid w:val="00C777F6"/>
    <w:rsid w:val="00C77824"/>
    <w:rsid w:val="00C77901"/>
    <w:rsid w:val="00C77AED"/>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C91"/>
    <w:rsid w:val="00C82045"/>
    <w:rsid w:val="00C826C7"/>
    <w:rsid w:val="00C828DA"/>
    <w:rsid w:val="00C82A9A"/>
    <w:rsid w:val="00C82DF1"/>
    <w:rsid w:val="00C82E0A"/>
    <w:rsid w:val="00C82E9D"/>
    <w:rsid w:val="00C83176"/>
    <w:rsid w:val="00C831DD"/>
    <w:rsid w:val="00C8342C"/>
    <w:rsid w:val="00C834D0"/>
    <w:rsid w:val="00C8356A"/>
    <w:rsid w:val="00C83C1E"/>
    <w:rsid w:val="00C83CAC"/>
    <w:rsid w:val="00C83CB7"/>
    <w:rsid w:val="00C83D78"/>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5DF5"/>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970"/>
    <w:rsid w:val="00CA3B31"/>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41E"/>
    <w:rsid w:val="00CB073E"/>
    <w:rsid w:val="00CB08A0"/>
    <w:rsid w:val="00CB1089"/>
    <w:rsid w:val="00CB12AD"/>
    <w:rsid w:val="00CB13B3"/>
    <w:rsid w:val="00CB15E2"/>
    <w:rsid w:val="00CB1816"/>
    <w:rsid w:val="00CB1920"/>
    <w:rsid w:val="00CB19BE"/>
    <w:rsid w:val="00CB1CB5"/>
    <w:rsid w:val="00CB254D"/>
    <w:rsid w:val="00CB25CE"/>
    <w:rsid w:val="00CB28C9"/>
    <w:rsid w:val="00CB2A40"/>
    <w:rsid w:val="00CB2CE9"/>
    <w:rsid w:val="00CB2D60"/>
    <w:rsid w:val="00CB2F7E"/>
    <w:rsid w:val="00CB3580"/>
    <w:rsid w:val="00CB38E0"/>
    <w:rsid w:val="00CB41FC"/>
    <w:rsid w:val="00CB43DF"/>
    <w:rsid w:val="00CB440A"/>
    <w:rsid w:val="00CB4855"/>
    <w:rsid w:val="00CB48BF"/>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08A"/>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CA3"/>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56"/>
    <w:rsid w:val="00CD6F6F"/>
    <w:rsid w:val="00CD7113"/>
    <w:rsid w:val="00CD749B"/>
    <w:rsid w:val="00CD77C8"/>
    <w:rsid w:val="00CD77D0"/>
    <w:rsid w:val="00CD78F8"/>
    <w:rsid w:val="00CD7B76"/>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3FB4"/>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19E"/>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5BCB"/>
    <w:rsid w:val="00CF628B"/>
    <w:rsid w:val="00CF62B5"/>
    <w:rsid w:val="00CF6322"/>
    <w:rsid w:val="00CF633C"/>
    <w:rsid w:val="00CF6364"/>
    <w:rsid w:val="00CF63B3"/>
    <w:rsid w:val="00CF6455"/>
    <w:rsid w:val="00CF65B8"/>
    <w:rsid w:val="00CF6BDC"/>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075"/>
    <w:rsid w:val="00D031F1"/>
    <w:rsid w:val="00D03240"/>
    <w:rsid w:val="00D035D0"/>
    <w:rsid w:val="00D03675"/>
    <w:rsid w:val="00D03E43"/>
    <w:rsid w:val="00D0444B"/>
    <w:rsid w:val="00D045B4"/>
    <w:rsid w:val="00D04F34"/>
    <w:rsid w:val="00D05244"/>
    <w:rsid w:val="00D053EA"/>
    <w:rsid w:val="00D055CA"/>
    <w:rsid w:val="00D055D6"/>
    <w:rsid w:val="00D05685"/>
    <w:rsid w:val="00D0581E"/>
    <w:rsid w:val="00D05DE4"/>
    <w:rsid w:val="00D05F91"/>
    <w:rsid w:val="00D069EA"/>
    <w:rsid w:val="00D07502"/>
    <w:rsid w:val="00D07DF2"/>
    <w:rsid w:val="00D10087"/>
    <w:rsid w:val="00D101DF"/>
    <w:rsid w:val="00D107FF"/>
    <w:rsid w:val="00D1097F"/>
    <w:rsid w:val="00D10B9D"/>
    <w:rsid w:val="00D10E8F"/>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775"/>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12C"/>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1DF"/>
    <w:rsid w:val="00D26229"/>
    <w:rsid w:val="00D2655D"/>
    <w:rsid w:val="00D266C7"/>
    <w:rsid w:val="00D2694F"/>
    <w:rsid w:val="00D26A9F"/>
    <w:rsid w:val="00D26D31"/>
    <w:rsid w:val="00D26FAA"/>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BED"/>
    <w:rsid w:val="00D3218D"/>
    <w:rsid w:val="00D321A2"/>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9D"/>
    <w:rsid w:val="00D43431"/>
    <w:rsid w:val="00D4376C"/>
    <w:rsid w:val="00D43C03"/>
    <w:rsid w:val="00D43D17"/>
    <w:rsid w:val="00D441FB"/>
    <w:rsid w:val="00D44588"/>
    <w:rsid w:val="00D44BE5"/>
    <w:rsid w:val="00D44E01"/>
    <w:rsid w:val="00D45411"/>
    <w:rsid w:val="00D45681"/>
    <w:rsid w:val="00D45B9F"/>
    <w:rsid w:val="00D45DF0"/>
    <w:rsid w:val="00D46762"/>
    <w:rsid w:val="00D46853"/>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A2A"/>
    <w:rsid w:val="00D53DD3"/>
    <w:rsid w:val="00D53E8E"/>
    <w:rsid w:val="00D53EE4"/>
    <w:rsid w:val="00D540A9"/>
    <w:rsid w:val="00D541EA"/>
    <w:rsid w:val="00D54569"/>
    <w:rsid w:val="00D54DF2"/>
    <w:rsid w:val="00D54FA8"/>
    <w:rsid w:val="00D55481"/>
    <w:rsid w:val="00D554FE"/>
    <w:rsid w:val="00D5567F"/>
    <w:rsid w:val="00D557CC"/>
    <w:rsid w:val="00D559B8"/>
    <w:rsid w:val="00D55A8C"/>
    <w:rsid w:val="00D55ACA"/>
    <w:rsid w:val="00D55C4A"/>
    <w:rsid w:val="00D55CF1"/>
    <w:rsid w:val="00D55D34"/>
    <w:rsid w:val="00D56030"/>
    <w:rsid w:val="00D56533"/>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21"/>
    <w:rsid w:val="00D644F2"/>
    <w:rsid w:val="00D645F2"/>
    <w:rsid w:val="00D64751"/>
    <w:rsid w:val="00D64936"/>
    <w:rsid w:val="00D64D66"/>
    <w:rsid w:val="00D64FA8"/>
    <w:rsid w:val="00D65235"/>
    <w:rsid w:val="00D6569B"/>
    <w:rsid w:val="00D65AEA"/>
    <w:rsid w:val="00D65B01"/>
    <w:rsid w:val="00D65D5A"/>
    <w:rsid w:val="00D66214"/>
    <w:rsid w:val="00D6641D"/>
    <w:rsid w:val="00D667FC"/>
    <w:rsid w:val="00D66C88"/>
    <w:rsid w:val="00D6703C"/>
    <w:rsid w:val="00D67173"/>
    <w:rsid w:val="00D6754E"/>
    <w:rsid w:val="00D675F2"/>
    <w:rsid w:val="00D6760A"/>
    <w:rsid w:val="00D677B7"/>
    <w:rsid w:val="00D679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0C7"/>
    <w:rsid w:val="00D73128"/>
    <w:rsid w:val="00D7336A"/>
    <w:rsid w:val="00D7367F"/>
    <w:rsid w:val="00D7413E"/>
    <w:rsid w:val="00D741DD"/>
    <w:rsid w:val="00D749D3"/>
    <w:rsid w:val="00D74E87"/>
    <w:rsid w:val="00D75468"/>
    <w:rsid w:val="00D75590"/>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59"/>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DFD"/>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7F9"/>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064"/>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CED"/>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146"/>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4BCA"/>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1B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BB3"/>
    <w:rsid w:val="00DC3DE0"/>
    <w:rsid w:val="00DC4FEB"/>
    <w:rsid w:val="00DC50D6"/>
    <w:rsid w:val="00DC5950"/>
    <w:rsid w:val="00DC608C"/>
    <w:rsid w:val="00DC6108"/>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261"/>
    <w:rsid w:val="00DD54F4"/>
    <w:rsid w:val="00DD5628"/>
    <w:rsid w:val="00DD598F"/>
    <w:rsid w:val="00DD59C6"/>
    <w:rsid w:val="00DD5AC1"/>
    <w:rsid w:val="00DD67AD"/>
    <w:rsid w:val="00DD68DE"/>
    <w:rsid w:val="00DD6E29"/>
    <w:rsid w:val="00DD6FDF"/>
    <w:rsid w:val="00DD7932"/>
    <w:rsid w:val="00DD796F"/>
    <w:rsid w:val="00DD7AF9"/>
    <w:rsid w:val="00DD7B25"/>
    <w:rsid w:val="00DD7C30"/>
    <w:rsid w:val="00DD7CE7"/>
    <w:rsid w:val="00DD7D68"/>
    <w:rsid w:val="00DD7D90"/>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72"/>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3D8"/>
    <w:rsid w:val="00DF5402"/>
    <w:rsid w:val="00DF59DC"/>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365"/>
    <w:rsid w:val="00E004D3"/>
    <w:rsid w:val="00E00591"/>
    <w:rsid w:val="00E00733"/>
    <w:rsid w:val="00E00D1F"/>
    <w:rsid w:val="00E011EA"/>
    <w:rsid w:val="00E01222"/>
    <w:rsid w:val="00E01457"/>
    <w:rsid w:val="00E015A6"/>
    <w:rsid w:val="00E01634"/>
    <w:rsid w:val="00E01892"/>
    <w:rsid w:val="00E01B2A"/>
    <w:rsid w:val="00E024F7"/>
    <w:rsid w:val="00E0257C"/>
    <w:rsid w:val="00E028DD"/>
    <w:rsid w:val="00E02945"/>
    <w:rsid w:val="00E02F74"/>
    <w:rsid w:val="00E0328E"/>
    <w:rsid w:val="00E03360"/>
    <w:rsid w:val="00E03498"/>
    <w:rsid w:val="00E037C3"/>
    <w:rsid w:val="00E03B9F"/>
    <w:rsid w:val="00E03BF3"/>
    <w:rsid w:val="00E03D5B"/>
    <w:rsid w:val="00E03DE5"/>
    <w:rsid w:val="00E03F9A"/>
    <w:rsid w:val="00E03FD8"/>
    <w:rsid w:val="00E0418E"/>
    <w:rsid w:val="00E04284"/>
    <w:rsid w:val="00E042B2"/>
    <w:rsid w:val="00E047DC"/>
    <w:rsid w:val="00E049E5"/>
    <w:rsid w:val="00E04AD2"/>
    <w:rsid w:val="00E04C05"/>
    <w:rsid w:val="00E05376"/>
    <w:rsid w:val="00E05753"/>
    <w:rsid w:val="00E057A7"/>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14D"/>
    <w:rsid w:val="00E17604"/>
    <w:rsid w:val="00E202EF"/>
    <w:rsid w:val="00E2055C"/>
    <w:rsid w:val="00E20754"/>
    <w:rsid w:val="00E20A56"/>
    <w:rsid w:val="00E20B7C"/>
    <w:rsid w:val="00E20C34"/>
    <w:rsid w:val="00E20CE8"/>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792"/>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C45"/>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CD9"/>
    <w:rsid w:val="00E36DFD"/>
    <w:rsid w:val="00E36FD7"/>
    <w:rsid w:val="00E36FD9"/>
    <w:rsid w:val="00E37044"/>
    <w:rsid w:val="00E37083"/>
    <w:rsid w:val="00E3720F"/>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2F28"/>
    <w:rsid w:val="00E4352D"/>
    <w:rsid w:val="00E435D8"/>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879"/>
    <w:rsid w:val="00E51BDA"/>
    <w:rsid w:val="00E51DD7"/>
    <w:rsid w:val="00E5282D"/>
    <w:rsid w:val="00E52D27"/>
    <w:rsid w:val="00E53263"/>
    <w:rsid w:val="00E53416"/>
    <w:rsid w:val="00E53728"/>
    <w:rsid w:val="00E5389D"/>
    <w:rsid w:val="00E53CFC"/>
    <w:rsid w:val="00E53D9A"/>
    <w:rsid w:val="00E5400A"/>
    <w:rsid w:val="00E542BC"/>
    <w:rsid w:val="00E546A2"/>
    <w:rsid w:val="00E546B1"/>
    <w:rsid w:val="00E54AF5"/>
    <w:rsid w:val="00E54C56"/>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2270"/>
    <w:rsid w:val="00E6300E"/>
    <w:rsid w:val="00E63136"/>
    <w:rsid w:val="00E6317A"/>
    <w:rsid w:val="00E631C0"/>
    <w:rsid w:val="00E6342C"/>
    <w:rsid w:val="00E63645"/>
    <w:rsid w:val="00E63B6A"/>
    <w:rsid w:val="00E63B74"/>
    <w:rsid w:val="00E63FA2"/>
    <w:rsid w:val="00E64023"/>
    <w:rsid w:val="00E648DC"/>
    <w:rsid w:val="00E64EEE"/>
    <w:rsid w:val="00E64F0F"/>
    <w:rsid w:val="00E65144"/>
    <w:rsid w:val="00E656AF"/>
    <w:rsid w:val="00E65B47"/>
    <w:rsid w:val="00E65BD1"/>
    <w:rsid w:val="00E65D2F"/>
    <w:rsid w:val="00E65DB5"/>
    <w:rsid w:val="00E65E41"/>
    <w:rsid w:val="00E6614E"/>
    <w:rsid w:val="00E6662A"/>
    <w:rsid w:val="00E66637"/>
    <w:rsid w:val="00E6667C"/>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425"/>
    <w:rsid w:val="00E71844"/>
    <w:rsid w:val="00E71B36"/>
    <w:rsid w:val="00E71CB1"/>
    <w:rsid w:val="00E720E3"/>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0"/>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79C"/>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8C2"/>
    <w:rsid w:val="00E87AD6"/>
    <w:rsid w:val="00E87C3C"/>
    <w:rsid w:val="00E900EA"/>
    <w:rsid w:val="00E902BE"/>
    <w:rsid w:val="00E902E9"/>
    <w:rsid w:val="00E9066F"/>
    <w:rsid w:val="00E906B3"/>
    <w:rsid w:val="00E909D6"/>
    <w:rsid w:val="00E90B51"/>
    <w:rsid w:val="00E90CEA"/>
    <w:rsid w:val="00E90CF4"/>
    <w:rsid w:val="00E912D4"/>
    <w:rsid w:val="00E912F7"/>
    <w:rsid w:val="00E913E3"/>
    <w:rsid w:val="00E91A9C"/>
    <w:rsid w:val="00E91FDA"/>
    <w:rsid w:val="00E92261"/>
    <w:rsid w:val="00E92CE4"/>
    <w:rsid w:val="00E92ECE"/>
    <w:rsid w:val="00E931AC"/>
    <w:rsid w:val="00E937A7"/>
    <w:rsid w:val="00E937E9"/>
    <w:rsid w:val="00E93A34"/>
    <w:rsid w:val="00E93BDA"/>
    <w:rsid w:val="00E94058"/>
    <w:rsid w:val="00E943D7"/>
    <w:rsid w:val="00E943E2"/>
    <w:rsid w:val="00E94432"/>
    <w:rsid w:val="00E949CA"/>
    <w:rsid w:val="00E94DD9"/>
    <w:rsid w:val="00E95295"/>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4B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1CAF"/>
    <w:rsid w:val="00EC206E"/>
    <w:rsid w:val="00EC237F"/>
    <w:rsid w:val="00EC266B"/>
    <w:rsid w:val="00EC26E6"/>
    <w:rsid w:val="00EC2916"/>
    <w:rsid w:val="00EC29ED"/>
    <w:rsid w:val="00EC2FB6"/>
    <w:rsid w:val="00EC3199"/>
    <w:rsid w:val="00EC322D"/>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64A0"/>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5B32"/>
    <w:rsid w:val="00ED6574"/>
    <w:rsid w:val="00ED67A0"/>
    <w:rsid w:val="00ED6CC0"/>
    <w:rsid w:val="00ED6CF2"/>
    <w:rsid w:val="00ED6E64"/>
    <w:rsid w:val="00ED71B2"/>
    <w:rsid w:val="00ED74BE"/>
    <w:rsid w:val="00ED77AD"/>
    <w:rsid w:val="00ED77E1"/>
    <w:rsid w:val="00EE02A9"/>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4AB6"/>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495"/>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3"/>
    <w:rsid w:val="00F13B9E"/>
    <w:rsid w:val="00F13BB3"/>
    <w:rsid w:val="00F13E1C"/>
    <w:rsid w:val="00F14919"/>
    <w:rsid w:val="00F149F3"/>
    <w:rsid w:val="00F14BA4"/>
    <w:rsid w:val="00F14CB9"/>
    <w:rsid w:val="00F14E5E"/>
    <w:rsid w:val="00F14FB7"/>
    <w:rsid w:val="00F151F9"/>
    <w:rsid w:val="00F15399"/>
    <w:rsid w:val="00F159B4"/>
    <w:rsid w:val="00F15AA0"/>
    <w:rsid w:val="00F15C13"/>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7"/>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815"/>
    <w:rsid w:val="00F25DB3"/>
    <w:rsid w:val="00F266D2"/>
    <w:rsid w:val="00F26763"/>
    <w:rsid w:val="00F26A1A"/>
    <w:rsid w:val="00F27447"/>
    <w:rsid w:val="00F279B3"/>
    <w:rsid w:val="00F27E16"/>
    <w:rsid w:val="00F30184"/>
    <w:rsid w:val="00F301BB"/>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15A"/>
    <w:rsid w:val="00F335FC"/>
    <w:rsid w:val="00F33755"/>
    <w:rsid w:val="00F341DF"/>
    <w:rsid w:val="00F34A9D"/>
    <w:rsid w:val="00F34E43"/>
    <w:rsid w:val="00F34E48"/>
    <w:rsid w:val="00F35444"/>
    <w:rsid w:val="00F355A1"/>
    <w:rsid w:val="00F355BB"/>
    <w:rsid w:val="00F35709"/>
    <w:rsid w:val="00F35A00"/>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C87"/>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2AF"/>
    <w:rsid w:val="00F47689"/>
    <w:rsid w:val="00F47A49"/>
    <w:rsid w:val="00F47B23"/>
    <w:rsid w:val="00F5002C"/>
    <w:rsid w:val="00F500B5"/>
    <w:rsid w:val="00F502F7"/>
    <w:rsid w:val="00F502FC"/>
    <w:rsid w:val="00F503C2"/>
    <w:rsid w:val="00F506A3"/>
    <w:rsid w:val="00F50768"/>
    <w:rsid w:val="00F50E04"/>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9F"/>
    <w:rsid w:val="00F66C57"/>
    <w:rsid w:val="00F66E0D"/>
    <w:rsid w:val="00F675BC"/>
    <w:rsid w:val="00F677B0"/>
    <w:rsid w:val="00F7065B"/>
    <w:rsid w:val="00F7084A"/>
    <w:rsid w:val="00F7109A"/>
    <w:rsid w:val="00F714A1"/>
    <w:rsid w:val="00F716F4"/>
    <w:rsid w:val="00F71BE1"/>
    <w:rsid w:val="00F72691"/>
    <w:rsid w:val="00F7273C"/>
    <w:rsid w:val="00F72781"/>
    <w:rsid w:val="00F72BA4"/>
    <w:rsid w:val="00F72F6F"/>
    <w:rsid w:val="00F731D9"/>
    <w:rsid w:val="00F7340D"/>
    <w:rsid w:val="00F734C7"/>
    <w:rsid w:val="00F737CD"/>
    <w:rsid w:val="00F738B7"/>
    <w:rsid w:val="00F73BD6"/>
    <w:rsid w:val="00F741B4"/>
    <w:rsid w:val="00F74986"/>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77F4F"/>
    <w:rsid w:val="00F801B1"/>
    <w:rsid w:val="00F80316"/>
    <w:rsid w:val="00F80372"/>
    <w:rsid w:val="00F80B50"/>
    <w:rsid w:val="00F81315"/>
    <w:rsid w:val="00F814B7"/>
    <w:rsid w:val="00F81741"/>
    <w:rsid w:val="00F8184F"/>
    <w:rsid w:val="00F81B27"/>
    <w:rsid w:val="00F8209A"/>
    <w:rsid w:val="00F821A1"/>
    <w:rsid w:val="00F821D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3FC0"/>
    <w:rsid w:val="00F9403E"/>
    <w:rsid w:val="00F94078"/>
    <w:rsid w:val="00F94462"/>
    <w:rsid w:val="00F94D9A"/>
    <w:rsid w:val="00F94EC4"/>
    <w:rsid w:val="00F94FCF"/>
    <w:rsid w:val="00F95086"/>
    <w:rsid w:val="00F95106"/>
    <w:rsid w:val="00F9569D"/>
    <w:rsid w:val="00F956AD"/>
    <w:rsid w:val="00F959DE"/>
    <w:rsid w:val="00F95B00"/>
    <w:rsid w:val="00F95B8E"/>
    <w:rsid w:val="00F95D57"/>
    <w:rsid w:val="00F96100"/>
    <w:rsid w:val="00F9626F"/>
    <w:rsid w:val="00F964E4"/>
    <w:rsid w:val="00F9662C"/>
    <w:rsid w:val="00F9678F"/>
    <w:rsid w:val="00F96831"/>
    <w:rsid w:val="00F96A00"/>
    <w:rsid w:val="00F96B1C"/>
    <w:rsid w:val="00F9744B"/>
    <w:rsid w:val="00F9766A"/>
    <w:rsid w:val="00F9767E"/>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BE1"/>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46"/>
    <w:rsid w:val="00FB0A86"/>
    <w:rsid w:val="00FB0F07"/>
    <w:rsid w:val="00FB1209"/>
    <w:rsid w:val="00FB16DC"/>
    <w:rsid w:val="00FB1875"/>
    <w:rsid w:val="00FB1909"/>
    <w:rsid w:val="00FB1C79"/>
    <w:rsid w:val="00FB1CDF"/>
    <w:rsid w:val="00FB230C"/>
    <w:rsid w:val="00FB252F"/>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5E5"/>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E99"/>
    <w:rsid w:val="00FD7B74"/>
    <w:rsid w:val="00FD7E5D"/>
    <w:rsid w:val="00FE03BF"/>
    <w:rsid w:val="00FE0A51"/>
    <w:rsid w:val="00FE0B36"/>
    <w:rsid w:val="00FE0DCA"/>
    <w:rsid w:val="00FE0E1D"/>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5ED6"/>
    <w:rsid w:val="00FE63DD"/>
    <w:rsid w:val="00FE65CB"/>
    <w:rsid w:val="00FE6B6D"/>
    <w:rsid w:val="00FE6D25"/>
    <w:rsid w:val="00FE7784"/>
    <w:rsid w:val="00FE7827"/>
    <w:rsid w:val="00FF051D"/>
    <w:rsid w:val="00FF069C"/>
    <w:rsid w:val="00FF0800"/>
    <w:rsid w:val="00FF082B"/>
    <w:rsid w:val="00FF09F6"/>
    <w:rsid w:val="00FF0A71"/>
    <w:rsid w:val="00FF0F91"/>
    <w:rsid w:val="00FF106F"/>
    <w:rsid w:val="00FF1071"/>
    <w:rsid w:val="00FF13DD"/>
    <w:rsid w:val="00FF1645"/>
    <w:rsid w:val="00FF18C3"/>
    <w:rsid w:val="00FF1C4E"/>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5F95"/>
    <w:rsid w:val="00FF6306"/>
    <w:rsid w:val="00FF6B0B"/>
    <w:rsid w:val="00FF6ED4"/>
    <w:rsid w:val="00FF732C"/>
    <w:rsid w:val="00FF7377"/>
    <w:rsid w:val="00FF74FB"/>
    <w:rsid w:val="00FF76E4"/>
    <w:rsid w:val="00FF777C"/>
    <w:rsid w:val="00FF7918"/>
    <w:rsid w:val="00FF7E32"/>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Heading3Char">
    <w:name w:val="Heading 3 Char"/>
    <w:basedOn w:val="DefaultParagraphFont"/>
    <w:link w:val="Heading3"/>
    <w:rsid w:val="00BC489D"/>
    <w:rPr>
      <w:rFonts w:ascii="Arial" w:hAnsi="Arial"/>
      <w:sz w:val="28"/>
      <w:lang w:val="en-GB" w:eastAsia="ja-JP"/>
    </w:rPr>
  </w:style>
  <w:style w:type="paragraph" w:customStyle="1" w:styleId="ListParagraph1">
    <w:name w:val="List Paragraph1"/>
    <w:basedOn w:val="Normal"/>
    <w:qFormat/>
    <w:rsid w:val="00B13C7A"/>
    <w:pPr>
      <w:overflowPunct/>
      <w:autoSpaceDE/>
      <w:autoSpaceDN/>
      <w:adjustRightInd/>
      <w:spacing w:after="0"/>
      <w:ind w:left="720"/>
      <w:contextualSpacing/>
    </w:pPr>
    <w:rPr>
      <w:rFonts w:eastAsia="Times New Roman"/>
      <w:color w:val="auto"/>
      <w:sz w:val="24"/>
      <w:szCs w:val="24"/>
      <w:lang w:eastAsia="zh-CN"/>
    </w:rPr>
  </w:style>
  <w:style w:type="character" w:customStyle="1" w:styleId="B10">
    <w:name w:val="B1 (文字)"/>
    <w:qFormat/>
    <w:rsid w:val="000843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4320194">
      <w:bodyDiv w:val="1"/>
      <w:marLeft w:val="0"/>
      <w:marRight w:val="0"/>
      <w:marTop w:val="0"/>
      <w:marBottom w:val="0"/>
      <w:divBdr>
        <w:top w:val="none" w:sz="0" w:space="0" w:color="auto"/>
        <w:left w:val="none" w:sz="0" w:space="0" w:color="auto"/>
        <w:bottom w:val="none" w:sz="0" w:space="0" w:color="auto"/>
        <w:right w:val="none" w:sz="0" w:space="0" w:color="auto"/>
      </w:divBdr>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3694</Words>
  <Characters>19360</Characters>
  <Application>Microsoft Office Word</Application>
  <DocSecurity>0</DocSecurity>
  <Lines>420</Lines>
  <Paragraphs>288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45</cp:revision>
  <cp:lastPrinted>2024-03-14T07:00:00Z</cp:lastPrinted>
  <dcterms:created xsi:type="dcterms:W3CDTF">2024-08-28T03:23:00Z</dcterms:created>
  <dcterms:modified xsi:type="dcterms:W3CDTF">2024-08-30T01:18:00Z</dcterms:modified>
  <cp:category/>
</cp:coreProperties>
</file>